
<file path=[Content_Types].xml><?xml version="1.0" encoding="utf-8"?>
<Types xmlns="http://schemas.openxmlformats.org/package/2006/content-types">
  <Default ContentType="application/vnd.openxmlformats-officedocument.spreadsheetml.sheet" Extension="xlsx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Override+xml" PartName="/word/theme/themeOverride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drawingml.chart+xml" PartName="/word/charts/chart1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firstLine="85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СПЕЦИАЛИЗИРОВАННОЕ ПРОГРАММНОЕ ОБЕСПЕЧЕНИЕ В ОРГАНИЗАЦИИ АНТИКОАГУЛЯНТНОЙ СЕТИ В РЕСПУБЛИКЕ ТАТАРСТАН</w:t>
      </w:r>
    </w:p>
    <w:p w:rsidR="00000000" w:rsidDel="00000000" w:rsidP="00000000" w:rsidRDefault="00000000" w:rsidRPr="00000000" w14:paraId="00000003">
      <w:pPr>
        <w:spacing w:after="0" w:line="240" w:lineRule="auto"/>
        <w:ind w:firstLine="85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(Напечатано в журнале «Профилактическая медицина» 2021, т. 24, № 10, с. 32-38)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851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ГАУЗ «Межрегиональный клинико-диагностический центр», Карбышева ул., 12 А, Казань, Республика Татарстан, Российская Федерация, 420101</w:t>
      </w:r>
    </w:p>
    <w:p w:rsidR="00000000" w:rsidDel="00000000" w:rsidP="00000000" w:rsidRDefault="00000000" w:rsidRPr="00000000" w14:paraId="00000008">
      <w:pPr>
        <w:spacing w:after="160" w:line="259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SPECIALIZED SOFTWARE FOR ORGANIZING AN ANTICOAGULANT NETWORK IN THE REPUBLIC OF TATARSTAN</w:t>
      </w:r>
    </w:p>
    <w:p w:rsidR="00000000" w:rsidDel="00000000" w:rsidP="00000000" w:rsidRDefault="00000000" w:rsidRPr="00000000" w14:paraId="0000000A">
      <w:pPr>
        <w:spacing w:after="160" w:line="259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State Autonomous Institution of Health «Interregional clinical diagnostic center», 12 A, Karbysheva St, Kazan, Tatarstan Republic, Russian Federation, 420101</w:t>
      </w:r>
    </w:p>
    <w:p w:rsidR="00000000" w:rsidDel="00000000" w:rsidP="00000000" w:rsidRDefault="00000000" w:rsidRPr="00000000" w14:paraId="0000000B">
      <w:pPr>
        <w:spacing w:after="160" w:line="360" w:lineRule="auto"/>
        <w:ind w:firstLine="85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Резюме</w:t>
      </w:r>
    </w:p>
    <w:p w:rsidR="00000000" w:rsidDel="00000000" w:rsidP="00000000" w:rsidRDefault="00000000" w:rsidRPr="00000000" w14:paraId="0000000C">
      <w:pPr>
        <w:spacing w:after="16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ОБОСНОВАНИЕ ИССЛЕДОВАНИЯ: болезни системы кровообращения являются основной причиной смертности населения РФ. Своевременное и эффективное лечение позволяет увеличить продолжительность жизни и повысить ее качество. АВК назначаются для снижения риска тромбообразования у пациентов, страдающих рядом заболеваний и состояний. Учитывая потенциальную опасность препарата для пациента, в 2018 году в РТ организована антикоагулянтная сеть, основной функцией которой является контроль за степенью коагуляции крови и своевременное дозирование препарата. </w:t>
      </w:r>
    </w:p>
    <w:p w:rsidR="00000000" w:rsidDel="00000000" w:rsidP="00000000" w:rsidRDefault="00000000" w:rsidRPr="00000000" w14:paraId="0000000D">
      <w:pPr>
        <w:spacing w:after="16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 ИССЛЕДОВАНИЯ: оценка эффективности антикоагулянтной сети Республике Татарстан (РТ) по контролю за степенью коагуляции крови и дозированием лекарственного препарата у пациентов, принимающих препараты антагонистов витамина К (АВК).</w:t>
      </w:r>
    </w:p>
    <w:p w:rsidR="00000000" w:rsidDel="00000000" w:rsidP="00000000" w:rsidRDefault="00000000" w:rsidRPr="00000000" w14:paraId="0000000E">
      <w:pPr>
        <w:spacing w:after="16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МЕТОДЫ: для организации деятельности антикоагулянтной сети применено специализированное программное обеспечение «Антикоагуляция», обеспечивающее функционирование сети, контроль за степенью коагуляции крови и дозирование лекарственного препарата. Организовано обучение врачей кабинетов контроля МНО и проведение школ пациентов.</w:t>
      </w:r>
    </w:p>
    <w:p w:rsidR="00000000" w:rsidDel="00000000" w:rsidP="00000000" w:rsidRDefault="00000000" w:rsidRPr="00000000" w14:paraId="0000000F">
      <w:pPr>
        <w:spacing w:after="16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РЕЗУЛЬТАТЫ: за период с 2018 по 2019 годы произведена регистрация в программе «Антикоагуляция» 4076 пациентов, принимающих АВК, проведено 30 431 исследование международного нормализованного отношения (МНО) крови. Абсолютное большинство пациентов, принимающих варфарин, страдают фибрилляцией предсердий (ФП) (51,6% от всего числа пациентов), на втором месте пациенты с искусственными клапанами сердца (39,5%), далее с венозными тромбозами различной локализации (5,3%), легочной гипертензией (0,4%) и прочие. Показатель времени нахождения в терапевтическом диапазоне (ВТД или TTR – time in therapeutic range), как основной показатель эффективности контроля за этой группой пациентов, за период 2018-2019 гг. вырос с 60 до 67%. Средний срок между исследованиями МНО вырос с 24 дней в 2018 году до 26 дней в 2019 году. Осложнения зафиксированы в 1,5% случаев и представлены малыми геморрагическими формами: десневые, непродолжительные носовые, подкожные. Летальных исходов и случаев экстренной госпитализации пациентов по причине неверной дозировки варфарина не зафиксировано.</w:t>
      </w:r>
    </w:p>
    <w:p w:rsidR="00000000" w:rsidDel="00000000" w:rsidP="00000000" w:rsidRDefault="00000000" w:rsidRPr="00000000" w14:paraId="00000010">
      <w:pPr>
        <w:spacing w:after="16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ЗАКЛЮЧЕНИЕ: представлена эффективность деятельности антикоагулянтной сети РТ по контролю за пациентами и дозированию АВК, функционирующей на основе специализированного программного обеспечения. Программный модуль «Антикоагуляция» признан эффективным инструментом по контролю за пациентами, принимающими АВК.</w:t>
      </w:r>
    </w:p>
    <w:p w:rsidR="00000000" w:rsidDel="00000000" w:rsidP="00000000" w:rsidRDefault="00000000" w:rsidRPr="00000000" w14:paraId="00000011">
      <w:pPr>
        <w:spacing w:after="16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Ключевые слова: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антикоагулянтный кабинет, антагонисты витамина К, дозирование, специализированный программный модуль, смертность от болезней системы кровообращения, МНО.</w:t>
      </w:r>
    </w:p>
    <w:p w:rsidR="00000000" w:rsidDel="00000000" w:rsidP="00000000" w:rsidRDefault="00000000" w:rsidRPr="00000000" w14:paraId="00000012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Введение</w:t>
      </w:r>
    </w:p>
    <w:p w:rsidR="00000000" w:rsidDel="00000000" w:rsidP="00000000" w:rsidRDefault="00000000" w:rsidRPr="00000000" w14:paraId="00000014">
      <w:pPr>
        <w:spacing w:after="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настоящее время в России на долю БСК приходится 46% всех смертей. Безусловно, печальное лидерство в структуре БСК принадлежит ишемической болезни сердца (ИБС). Однако, достаточно актуальной проблемой современной кардиологии являются клапанные пороки различной этиологии (на долю которых приходится от 7 до 13 % среди всех заболеваний сердечно-сосудистой системы). Не меньшего внимания специалистов требует ФП, распространенность которой в общей популяции населения составляет 1-2% и этот показатель стремится к увеличению. Наиболее значимым осложнением ФП является острое нарушение мозгового кровообращения. Число операций по протезированию клапанов сердца в мире составляет около 280 тысяч в год, увеличиваясь в среднем на 5-6% ежегодно. Годовой объем производимых в РФ операций по протезированию клапанов сердца составляет около 10 тысяч. В РТ количество оперативных вмешательств по протезированию клапанов составляет порядка 300-350 операций в год.</w:t>
      </w:r>
    </w:p>
    <w:p w:rsidR="00000000" w:rsidDel="00000000" w:rsidP="00000000" w:rsidRDefault="00000000" w:rsidRPr="00000000" w14:paraId="00000015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целью профилактики тромбоэмболических осложнений пациентам с ФП и искусственными клапанами сердца назначается антикоагулянтная терапия. Согласно принципам доказательной медицины, одним из основных препаратов для профилактики инсульта и системных тромбоэмболий при ФП являются АВК. Анализ исследований показал, что применение препаратов этой группы у больных с неклапанной ФП снижает относительный риск развития всех инсультов на 64%, что соответствует абсолютному снижению риска на 2,7% в год. Наиболее распространенным препаратом из группы АВК является варфарин. Основной проблемой при лечении варфарином является сложность, но при этом, абсолютная необходимость поддержания МНО крови в пределах терапевтического диапазона. При проведении терапии АВК нелегко добиться оптимального баланса эффективности и безопасности. При длительной терапии варфарином важнейшим параметром оценки эффективности и безопасности считается ВТД, которое рассчитывается как доля измерений МНО с результатом в целевом диапазоне к общему числу измерений у данного пациента. Оптимальным TTR является 70% и выше, что в достаточной мере обеспечивает эффективность проводимой терапии. Минимально необходимая эффективность и снижение риска развития жизнеугрожающих осложнений при терапии варфарином достигаются при показателе ВТД не менее 60%. При пребывании МНО крови вне пределов ВТД пациент подвержен высокому риску развития осложнений: при снижении показателя ниже нормы возникает угроза тромбоза, при превышении – кровотечения. К сожалению, в доступной литературе мы не нашли результатов исследований, представляющих количественные показатели этих осложнений при нарушении дозировки препаратов АВК.</w:t>
      </w:r>
    </w:p>
    <w:p w:rsidR="00000000" w:rsidDel="00000000" w:rsidP="00000000" w:rsidRDefault="00000000" w:rsidRPr="00000000" w14:paraId="00000016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настоящее время в практическом здравоохранении РФ функцию контроля за пациентами, принимающими варфарин, в подавляющем большинстве случаев осуществляет участковый врач. Он определяет правильную дозировку, основываясь на своих знаниях о действии АВК и терапевтическом диапазоне МНО крови при разных показаниях и факторах, влияющих на уровень МНО. В результате недостаточной компетентности большинства неспециализированных врачей ВТД составляет не выше 50%. </w:t>
      </w:r>
    </w:p>
    <w:p w:rsidR="00000000" w:rsidDel="00000000" w:rsidP="00000000" w:rsidRDefault="00000000" w:rsidRPr="00000000" w14:paraId="00000017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то же время в мировой практике используются различные организационные модели наблюдения за пациентами, получающими АВК. Как правило, все модели представлены специализированной службой, основной целью которой является контроль МНО крови пациентов и коррекция дозы АВК. Современной мировой тенденцией является развитие дистанционных технологий обслуживания, в том числе на основе телемедицины. Согласно зарубежным источникам, внедрение отдельного контроля за пациентами, принимающими АВК, приводит к повышению ВТД с 56% до 81%. Ведущей формой организации деятельности являются антикоагулянтные клиники, внедрение которых позволило поднять ВТД во Франции до 73%, в Испании до 65%. Согласно данным китайского регистра фибрилляции предсердий, средний уровень ВТД у пациентов, не контролирующих МНО на регулярной основе, составляет не более 52%. </w:t>
      </w:r>
    </w:p>
    <w:p w:rsidR="00000000" w:rsidDel="00000000" w:rsidP="00000000" w:rsidRDefault="00000000" w:rsidRPr="00000000" w14:paraId="00000018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Мировая тенденция по организации специализированных служб не обошла стороной РФ. Необходимость построения системы контроля за данной категорией лиц обоснована в работах ряда российских исследователей. В настоящее время системы контроля внедрены в г.Санкт-Петербурге, Архангельской, Курской областях, Республике Татарстан, г.Челябинске. </w:t>
      </w:r>
    </w:p>
    <w:p w:rsidR="00000000" w:rsidDel="00000000" w:rsidP="00000000" w:rsidRDefault="00000000" w:rsidRPr="00000000" w14:paraId="00000019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Одной из первых созданных в РФ стала антикоагулянтная сеть в Архангельской области, организованная в 2007 году. 38 кабинетов контроля МНО объединены на основе WEB-сервера. Широкое использование WEB-сопровождения работы антикоагулянтных кабинетов повысило доступность для пациентов в отдаленных районах области и дало возможность принятия коллегиальных решений. Итогом функционирования стало увеличение ВТД у пациентов с 34,4 до 73%, снижение числа осложнений и фатальных исходов на 13%; сокращение числа госпитализаций на 8%.</w:t>
      </w:r>
    </w:p>
    <w:p w:rsidR="00000000" w:rsidDel="00000000" w:rsidP="00000000" w:rsidRDefault="00000000" w:rsidRPr="00000000" w14:paraId="0000001A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Система, созданная в 2012 году в Курской области, имеет свои отличительные особенности. Организованы мероприятия по забору, транспортировке и исследованию МНО венозной крови в одной централизованной лаборатории. Проект функционирует на основе программного обеспечения «Warfarin manager», позволяющего под наблюдением врача-специалиста в режиме реального времени отслеживать и интерпретировать значение МНО с сохранением данных. В результате количество ишемических инсультов снизилось с 8,06% до 0,73% без летальных исходов, количество эпизодов больших кровотечений, потребовавших госпитализации - с 3,0% до 0,9%; малых кровотечений — с 16,13% до 5,15%. ВТД возросло с 40,1% до 73,2%.</w:t>
      </w:r>
    </w:p>
    <w:p w:rsidR="00000000" w:rsidDel="00000000" w:rsidP="00000000" w:rsidRDefault="00000000" w:rsidRPr="00000000" w14:paraId="0000001B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2013 году в г.Санкт-Петербурге стартовал проект по организации кабинетов контроля антикоагулянтной терапии, количество которых составляет восемь. Организационно-методическую роль исполняет Национальный медицинский исследовательский центр им. В.А. Алмазова. За время функционирования сети отмечено получение положительного эффекта в виде повышения ВТД до 75%. Количество тромбоэмболических осложнений составило 0,6%, геморрагических (малых) — 7%. Фатальных осложнений не зафиксировано.</w:t>
      </w:r>
    </w:p>
    <w:p w:rsidR="00000000" w:rsidDel="00000000" w:rsidP="00000000" w:rsidRDefault="00000000" w:rsidRPr="00000000" w14:paraId="0000001C">
      <w:pPr>
        <w:spacing w:after="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Централизованная антикоагулянтная сеть г.Челябинска, организованная в 2019 году, включает 10 кабинетов на базе городских стационаров с единым координационным центром. Основными функциями центра являются консультирование пациентов с трудностями подбора дозы, ведение регистра, создание образовательных программ для пациентов и медицинского персонала, формирование итоговых отчетов. За 8 месяцев функционирования отмечен рост ВТД с 49% до 62%. Среди пациентов, поставленных на контроль, умерли 7 человек (0,38%). У 6 пациентов (0,32%) зафиксированы крупные кровотечения, в 3 случаях возникли геморрагические инсульты; 12 человек (0,7%) подверглись наступлению тромботических событий, включающих ишемические инсульты и инфаркты миокарда.</w:t>
      </w:r>
    </w:p>
    <w:p w:rsidR="00000000" w:rsidDel="00000000" w:rsidP="00000000" w:rsidRDefault="00000000" w:rsidRPr="00000000" w14:paraId="0000001D">
      <w:pPr>
        <w:spacing w:after="0" w:line="360" w:lineRule="auto"/>
        <w:ind w:firstLine="85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исследования </w:t>
      </w:r>
    </w:p>
    <w:p w:rsidR="00000000" w:rsidDel="00000000" w:rsidP="00000000" w:rsidRDefault="00000000" w:rsidRPr="00000000" w14:paraId="0000001E">
      <w:pPr>
        <w:spacing w:after="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 эффективности специализированного программного модуля «Антикоагуляция» в организации контроля за уровнем коагуляции крови и дозированием лекарственного препарата у пациентов, принимающих АВК.</w:t>
      </w:r>
    </w:p>
    <w:p w:rsidR="00000000" w:rsidDel="00000000" w:rsidP="00000000" w:rsidRDefault="00000000" w:rsidRPr="00000000" w14:paraId="0000001F">
      <w:pPr>
        <w:spacing w:after="0" w:line="360" w:lineRule="auto"/>
        <w:ind w:firstLine="85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Материал и методы</w:t>
      </w:r>
    </w:p>
    <w:p w:rsidR="00000000" w:rsidDel="00000000" w:rsidP="00000000" w:rsidRDefault="00000000" w:rsidRPr="00000000" w14:paraId="00000020">
      <w:pPr>
        <w:spacing w:after="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Учитывая опасность для жизни пациентов при приеме АВК, Минздрав Республики Татарстан принял решение о создании в регионе системы контроля за этой группой пациентов. За основу в организации деятельности выбрано программное обеспечение «Антикоагуляция» компании «Портавита» (Нидерланды). Весомым аргументом в пользу выбора явилось то, что в Нидерландах накоплен большой опыт работы в области дистанционного обслуживания пациентов на основе телемедицинских технологий, разработаны эффективные протоколы дозирования препаратов и ведения пациентов. В Республике Татарстан программный модуль «Антикоагуляция» был доработан и адаптирован для применения в РФ специалистами ФГБОУ ВО «Казанский государственный медицинский университет» Минздрава России и ГАУЗ «Межрегиональный клинико-диагностический центр» Минздрава РТ. </w:t>
      </w:r>
    </w:p>
    <w:p w:rsidR="00000000" w:rsidDel="00000000" w:rsidP="00000000" w:rsidRDefault="00000000" w:rsidRPr="00000000" w14:paraId="00000021">
      <w:pPr>
        <w:spacing w:after="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основе руководства Федерации антикоагулянтных служб Нидерландов было создано практическое руководство «Протокол антикоагулянтной терапии» для применения врачами медицинских организаций РТ. При его составлении учтены данные современных клинических рекомендаций по профилактике и лечению сердечно-сосудистых заболеваний. В руководстве представлены основы гемостаза, терапевтические диапазоны, показания и противопоказания к назначению варфарина; подбор дозы, значения МНО за пределами терапевтического диапазона и причины нестабильности МНО; взаимодействие с лекарственными средствами; алгоритмы при инвазивных процедурах и кровотечениях. </w:t>
      </w:r>
    </w:p>
    <w:p w:rsidR="00000000" w:rsidDel="00000000" w:rsidP="00000000" w:rsidRDefault="00000000" w:rsidRPr="00000000" w14:paraId="00000022">
      <w:pPr>
        <w:spacing w:after="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работе с программным обеспечением значение МНО и другая необходимая информация вводятся в модуль «Антикоагуляция» через компьютер, планшет или смартфон. Программа, учитывая предыдущие значения, целевой диапазон и комментарии к данному МНО, по алгоритму рассчитывает дозировку антикоагулянта и определяет дату следующего измерения МНО. Полученная информация направляется пациенту удобным для него способом. Необходимо отметить, что в настоящее время ведется адаптация модуля «Антикоагуляция» к контролю за пациентами, принимающими новые пероральные антикоагулянты, что сделает программу более полной и комплексной.</w:t>
      </w:r>
    </w:p>
    <w:p w:rsidR="00000000" w:rsidDel="00000000" w:rsidP="00000000" w:rsidRDefault="00000000" w:rsidRPr="00000000" w14:paraId="00000023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Период наблюдения составил два года. В 2018 году в 12 амбулаторных медицинских организациях государственной и муниципальной форм собственности РТ (7 - в г. Казани и 5 - в районах РТ) организованы специализированные антикоагулянтные кабинеты, главной целью которых явилось повышение эффективности и безопасности антикоагулянтной терапии у пациентов с высоким риском возникновения тромботических осложнений. С целью приближения помощи к пациентам, пострадавшим от ишемического инсульта, кабинеты максимально локализованы в организациях, где функционируют межмуниципальные сосудистые центры.</w:t>
      </w:r>
    </w:p>
    <w:p w:rsidR="00000000" w:rsidDel="00000000" w:rsidP="00000000" w:rsidRDefault="00000000" w:rsidRPr="00000000" w14:paraId="00000024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Структура и схема функционирования антикоагулянтной сети представлены на рис. 1.</w:t>
      </w:r>
    </w:p>
    <w:p w:rsidR="00000000" w:rsidDel="00000000" w:rsidP="00000000" w:rsidRDefault="00000000" w:rsidRPr="00000000" w14:paraId="00000026">
      <w:pPr>
        <w:spacing w:after="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535305</wp:posOffset>
                </wp:positionH>
                <wp:positionV relativeFrom="paragraph">
                  <wp:posOffset>157480</wp:posOffset>
                </wp:positionV>
                <wp:extent cx="2282190" cy="311150"/>
                <wp:effectExtent b="7620" l="11430" r="10160" t="5080"/>
                <wp:wrapNone/>
                <wp:docPr id="17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lastClr="FFFFFF" val="window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0BA" w:rsidDel="00000000" w:rsidP="007770BA" w:rsidRDefault="007770BA" w:rsidRPr="0021711C">
                            <w:pPr>
                              <w:jc w:val="center"/>
                              <w:rPr>
                                <w:rFonts w:ascii="Times New Roman" w:cs="Times New Roman" w:hAnsi="Times New Roman"/>
                                <w:i w:val="1"/>
                                <w:sz w:val="28"/>
                              </w:rPr>
                            </w:pPr>
                            <w:proofErr w:type="spellStart"/>
                            <w:r w:rsidDel="00000000" w:rsidR="00000000" w:rsidRPr="0021711C">
                              <w:rPr>
                                <w:rFonts w:ascii="Times New Roman" w:cs="Times New Roman" w:hAnsi="Times New Roman"/>
                                <w:i w:val="1"/>
                                <w:sz w:val="28"/>
                              </w:rPr>
                              <w:t>Стуктурные</w:t>
                            </w:r>
                            <w:proofErr w:type="spellEnd"/>
                            <w:r w:rsidDel="00000000" w:rsidR="00000000" w:rsidRPr="0021711C">
                              <w:rPr>
                                <w:rFonts w:ascii="Times New Roman" w:cs="Times New Roman" w:hAnsi="Times New Roman"/>
                                <w:i w:val="1"/>
                                <w:sz w:val="28"/>
                              </w:rPr>
                              <w:t xml:space="preserve"> элементы сети</w:t>
                            </w:r>
                          </w:p>
                          <w:p w:rsidR="007770BA" w:rsidDel="00000000" w:rsidP="007770BA" w:rsidRDefault="007770BA" w:rsidRPr="00000000"/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535305</wp:posOffset>
                </wp:positionH>
                <wp:positionV relativeFrom="paragraph">
                  <wp:posOffset>157480</wp:posOffset>
                </wp:positionV>
                <wp:extent cx="2303780" cy="323850"/>
                <wp:effectExtent b="0" l="0" r="0" t="0"/>
                <wp:wrapNone/>
                <wp:docPr id="17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378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4369435</wp:posOffset>
                </wp:positionH>
                <wp:positionV relativeFrom="paragraph">
                  <wp:posOffset>152400</wp:posOffset>
                </wp:positionV>
                <wp:extent cx="1466850" cy="311150"/>
                <wp:effectExtent b="12700" l="6985" r="12065" t="9525"/>
                <wp:wrapNone/>
                <wp:docPr id="6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lastClr="FFFFFF" val="window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0BA" w:rsidDel="00000000" w:rsidP="007770BA" w:rsidRDefault="007770BA" w:rsidRPr="0021711C">
                            <w:pPr>
                              <w:jc w:val="center"/>
                              <w:rPr>
                                <w:rFonts w:ascii="Times New Roman" w:cs="Times New Roman" w:hAnsi="Times New Roman"/>
                                <w:i w:val="1"/>
                                <w:sz w:val="28"/>
                              </w:rPr>
                            </w:pPr>
                            <w:r w:rsidDel="00000000" w:rsidR="00000000" w:rsidRPr="0021711C">
                              <w:rPr>
                                <w:rFonts w:ascii="Times New Roman" w:cs="Times New Roman" w:hAnsi="Times New Roman"/>
                                <w:i w:val="1"/>
                                <w:sz w:val="28"/>
                              </w:rPr>
                              <w:t>Штаты</w:t>
                            </w:r>
                          </w:p>
                          <w:p w:rsidR="007770BA" w:rsidDel="00000000" w:rsidP="007770BA" w:rsidRDefault="007770BA" w:rsidRPr="00000000"/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4369435</wp:posOffset>
                </wp:positionH>
                <wp:positionV relativeFrom="paragraph">
                  <wp:posOffset>152400</wp:posOffset>
                </wp:positionV>
                <wp:extent cx="1485900" cy="33337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-586104</wp:posOffset>
                </wp:positionH>
                <wp:positionV relativeFrom="paragraph">
                  <wp:posOffset>233045</wp:posOffset>
                </wp:positionV>
                <wp:extent cx="6427470" cy="0"/>
                <wp:effectExtent b="5080" l="13970" r="6985" t="13970"/>
                <wp:wrapNone/>
                <wp:docPr id="24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7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-586104</wp:posOffset>
                </wp:positionH>
                <wp:positionV relativeFrom="paragraph">
                  <wp:posOffset>233045</wp:posOffset>
                </wp:positionV>
                <wp:extent cx="6448425" cy="19050"/>
                <wp:effectExtent b="0" l="0" r="0" t="0"/>
                <wp:wrapNone/>
                <wp:docPr id="24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84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-642619</wp:posOffset>
                </wp:positionH>
                <wp:positionV relativeFrom="paragraph">
                  <wp:posOffset>177165</wp:posOffset>
                </wp:positionV>
                <wp:extent cx="4791075" cy="1832452"/>
                <wp:effectExtent b="0" l="0" r="28575" t="0"/>
                <wp:wrapNone/>
                <wp:docPr id="1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1075" cy="1832452"/>
                          <a:chOff x="0" y="0"/>
                          <a:chExt cx="47910" cy="18324"/>
                        </a:xfrm>
                      </wpg:grpSpPr>
                      <wpg:grpSp>
                        <wpg:cNvGrpSpPr>
                          <a:grpSpLocks/>
                        </wpg:cNvGrpSpPr>
                        <wpg:cNvPr id="5" name="Группа 10"/>
                        <wpg:grpSpPr bwMode="auto">
                          <a:xfrm>
                            <a:off x="0" y="13525"/>
                            <a:ext cx="47910" cy="4799"/>
                            <a:chOff x="0" y="0"/>
                            <a:chExt cx="47910" cy="4799"/>
                          </a:xfrm>
                        </wpg:grpSpPr>
                        <wpg:grpSp>
                          <wpg:cNvGrpSpPr>
                            <a:grpSpLocks/>
                          </wpg:cNvGrpSpPr>
                          <wpg:cNvPr id="6" name="Группа 9"/>
                          <wpg:grpSpPr bwMode="auto">
                            <a:xfrm>
                              <a:off x="0" y="0"/>
                              <a:ext cx="14584" cy="4610"/>
                              <a:chOff x="0" y="0"/>
                              <a:chExt cx="14584" cy="4610"/>
                            </a:xfrm>
                          </wpg:grpSpPr>
                          <wps:wsp>
                            <wps:cNvSpPr>
                              <a:spLocks/>
                            </wps:cNvSpPr>
                            <wps:cNvPr id="7" name="Полилиния 50"/>
                            <wps:spPr bwMode="auto">
                              <a:xfrm>
                                <a:off x="0" y="0"/>
                                <a:ext cx="14584" cy="4191"/>
                              </a:xfrm>
                              <a:custGeom>
                                <a:avLst/>
                                <a:gdLst>
                                  <a:gd fmla="*/ 0 w 1140575" name="T0"/>
                                  <a:gd fmla="*/ 41910 h 570287" name="T1"/>
                                  <a:gd fmla="*/ 72921 w 1140575" name="T2"/>
                                  <a:gd fmla="*/ 0 h 570287" name="T3"/>
                                  <a:gd fmla="*/ 1385488 w 1140575" name="T4"/>
                                  <a:gd fmla="*/ 0 h 570287" name="T5"/>
                                  <a:gd fmla="*/ 1458409 w 1140575" name="T6"/>
                                  <a:gd fmla="*/ 41910 h 570287" name="T7"/>
                                  <a:gd fmla="*/ 1458409 w 1140575" name="T8"/>
                                  <a:gd fmla="*/ 377190 h 570287" name="T9"/>
                                  <a:gd fmla="*/ 1385488 w 1140575" name="T10"/>
                                  <a:gd fmla="*/ 419100 h 570287" name="T11"/>
                                  <a:gd fmla="*/ 72921 w 1140575" name="T12"/>
                                  <a:gd fmla="*/ 419100 h 570287" name="T13"/>
                                  <a:gd fmla="*/ 0 w 1140575" name="T14"/>
                                  <a:gd fmla="*/ 377190 h 570287" name="T15"/>
                                  <a:gd fmla="*/ 0 w 1140575" name="T16"/>
                                  <a:gd fmla="*/ 41910 h 570287" name="T17"/>
                                  <a:gd fmla="*/ 0 60000 65536" name="T18"/>
                                  <a:gd fmla="*/ 0 60000 65536" name="T19"/>
                                  <a:gd fmla="*/ 0 60000 65536" name="T20"/>
                                  <a:gd fmla="*/ 0 60000 65536" name="T21"/>
                                  <a:gd fmla="*/ 0 60000 65536" name="T22"/>
                                  <a:gd fmla="*/ 0 60000 65536" name="T23"/>
                                  <a:gd fmla="*/ 0 60000 65536" name="T24"/>
                                  <a:gd fmla="*/ 0 60000 65536" name="T25"/>
                                  <a:gd fmla="*/ 0 60000 65536" name="T2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b="b" l="0" r="r" t="0"/>
                                <a:pathLst>
                                  <a:path h="570287" w="1140575">
                                    <a:moveTo>
                                      <a:pt x="0" y="57029"/>
                                    </a:moveTo>
                                    <a:cubicBezTo>
                                      <a:pt x="0" y="25533"/>
                                      <a:pt x="25533" y="0"/>
                                      <a:pt x="57029" y="0"/>
                                    </a:cubicBezTo>
                                    <a:lnTo>
                                      <a:pt x="1083546" y="0"/>
                                    </a:lnTo>
                                    <a:cubicBezTo>
                                      <a:pt x="1115042" y="0"/>
                                      <a:pt x="1140575" y="25533"/>
                                      <a:pt x="1140575" y="57029"/>
                                    </a:cubicBezTo>
                                    <a:lnTo>
                                      <a:pt x="1140575" y="513258"/>
                                    </a:lnTo>
                                    <a:cubicBezTo>
                                      <a:pt x="1140575" y="544754"/>
                                      <a:pt x="1115042" y="570287"/>
                                      <a:pt x="1083546" y="570287"/>
                                    </a:cubicBezTo>
                                    <a:lnTo>
                                      <a:pt x="57029" y="570287"/>
                                    </a:lnTo>
                                    <a:cubicBezTo>
                                      <a:pt x="25533" y="570287"/>
                                      <a:pt x="0" y="544754"/>
                                      <a:pt x="0" y="513258"/>
                                    </a:cubicBezTo>
                                    <a:lnTo>
                                      <a:pt x="0" y="57029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ysClr lastClr="000000" val="windowText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/>
                              </a:extLst>
                            </wps:spPr>
                            <wps:bodyPr anchorCtr="0" anchor="ctr" bIns="45720" lIns="91440" rIns="91440" rot="0" upright="1" vert="horz" wrap="square" tIns="45720">
                              <a:noAutofit/>
                            </wps:bodyPr>
                          </wps:wsp>
                          <wps:wsp>
                            <wps:cNvSpPr txBox="1">
                              <a:spLocks noChangeArrowheads="1"/>
                            </wps:cNvSpPr>
                            <wps:cNvPr id="8" name="TextBox 58"/>
                            <wps:spPr bwMode="auto">
                              <a:xfrm>
                                <a:off x="857" y="0"/>
                                <a:ext cx="13722" cy="4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/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7770BA" w:rsidDel="00000000" w:rsidP="007770BA" w:rsidRDefault="007770BA" w:rsidRPr="00D76193">
                                  <w:pPr>
                                    <w:pStyle w:val="a8"/>
                                    <w:spacing w:after="0"/>
                                    <w:jc w:val="center"/>
                                  </w:pPr>
                                  <w:proofErr w:type="spellStart"/>
                                  <w:r w:rsidDel="00000000" w:rsidR="00000000" w:rsidRPr="00D76193">
                                    <w:rPr>
                                      <w:rFonts w:eastAsia="+mn-ea"/>
                                      <w:color w:val="000000"/>
                                      <w:kern w:val="24"/>
                                      <w:sz w:val="22"/>
                                      <w:szCs w:val="22"/>
                                    </w:rPr>
                                    <w:t>Антикоагулянтный</w:t>
                                  </w:r>
                                  <w:proofErr w:type="spellEnd"/>
                                  <w:r w:rsidDel="00000000" w:rsidR="00000000" w:rsidRPr="00D76193">
                                    <w:rPr>
                                      <w:rFonts w:eastAsia="+mn-ea"/>
                                      <w:color w:val="000000"/>
                                      <w:kern w:val="24"/>
                                      <w:sz w:val="22"/>
                                      <w:szCs w:val="22"/>
                                    </w:rPr>
                                    <w:t xml:space="preserve"> кабинет</w:t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spAutoFit/>
                            </wps:bodyPr>
                          </wps:wsp>
                        </wpg:grpSp>
                        <wpg:grpSp>
                          <wpg:cNvGrpSpPr>
                            <a:grpSpLocks/>
                          </wpg:cNvGrpSpPr>
                          <wpg:cNvPr id="9" name="Группа 7"/>
                          <wpg:grpSpPr bwMode="auto">
                            <a:xfrm>
                              <a:off x="16287" y="0"/>
                              <a:ext cx="14580" cy="4796"/>
                              <a:chOff x="0" y="0"/>
                              <a:chExt cx="14579" cy="4796"/>
                            </a:xfrm>
                          </wpg:grpSpPr>
                          <wps:wsp>
                            <wps:cNvSpPr>
                              <a:spLocks/>
                            </wps:cNvSpPr>
                            <wps:cNvPr id="10" name="Полилиния 52"/>
                            <wps:spPr bwMode="auto">
                              <a:xfrm>
                                <a:off x="0" y="0"/>
                                <a:ext cx="14579" cy="4191"/>
                              </a:xfrm>
                              <a:custGeom>
                                <a:avLst/>
                                <a:gdLst>
                                  <a:gd fmla="*/ 0 w 1140575" name="T0"/>
                                  <a:gd fmla="*/ 41910 h 570287" name="T1"/>
                                  <a:gd fmla="*/ 72898 w 1140575" name="T2"/>
                                  <a:gd fmla="*/ 0 h 570287" name="T3"/>
                                  <a:gd fmla="*/ 1385062 w 1140575" name="T4"/>
                                  <a:gd fmla="*/ 0 h 570287" name="T5"/>
                                  <a:gd fmla="*/ 1457960 w 1140575" name="T6"/>
                                  <a:gd fmla="*/ 41910 h 570287" name="T7"/>
                                  <a:gd fmla="*/ 1457960 w 1140575" name="T8"/>
                                  <a:gd fmla="*/ 377190 h 570287" name="T9"/>
                                  <a:gd fmla="*/ 1385062 w 1140575" name="T10"/>
                                  <a:gd fmla="*/ 419100 h 570287" name="T11"/>
                                  <a:gd fmla="*/ 72898 w 1140575" name="T12"/>
                                  <a:gd fmla="*/ 419100 h 570287" name="T13"/>
                                  <a:gd fmla="*/ 0 w 1140575" name="T14"/>
                                  <a:gd fmla="*/ 377190 h 570287" name="T15"/>
                                  <a:gd fmla="*/ 0 w 1140575" name="T16"/>
                                  <a:gd fmla="*/ 41910 h 570287" name="T17"/>
                                  <a:gd fmla="*/ 0 60000 65536" name="T18"/>
                                  <a:gd fmla="*/ 0 60000 65536" name="T19"/>
                                  <a:gd fmla="*/ 0 60000 65536" name="T20"/>
                                  <a:gd fmla="*/ 0 60000 65536" name="T21"/>
                                  <a:gd fmla="*/ 0 60000 65536" name="T22"/>
                                  <a:gd fmla="*/ 0 60000 65536" name="T23"/>
                                  <a:gd fmla="*/ 0 60000 65536" name="T24"/>
                                  <a:gd fmla="*/ 0 60000 65536" name="T25"/>
                                  <a:gd fmla="*/ 0 60000 65536" name="T2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b="b" l="0" r="r" t="0"/>
                                <a:pathLst>
                                  <a:path h="570287" w="1140575">
                                    <a:moveTo>
                                      <a:pt x="0" y="57029"/>
                                    </a:moveTo>
                                    <a:cubicBezTo>
                                      <a:pt x="0" y="25533"/>
                                      <a:pt x="25533" y="0"/>
                                      <a:pt x="57029" y="0"/>
                                    </a:cubicBezTo>
                                    <a:lnTo>
                                      <a:pt x="1083546" y="0"/>
                                    </a:lnTo>
                                    <a:cubicBezTo>
                                      <a:pt x="1115042" y="0"/>
                                      <a:pt x="1140575" y="25533"/>
                                      <a:pt x="1140575" y="57029"/>
                                    </a:cubicBezTo>
                                    <a:lnTo>
                                      <a:pt x="1140575" y="513258"/>
                                    </a:lnTo>
                                    <a:cubicBezTo>
                                      <a:pt x="1140575" y="544754"/>
                                      <a:pt x="1115042" y="570287"/>
                                      <a:pt x="1083546" y="570287"/>
                                    </a:cubicBezTo>
                                    <a:lnTo>
                                      <a:pt x="57029" y="570287"/>
                                    </a:lnTo>
                                    <a:cubicBezTo>
                                      <a:pt x="25533" y="570287"/>
                                      <a:pt x="0" y="544754"/>
                                      <a:pt x="0" y="513258"/>
                                    </a:cubicBezTo>
                                    <a:lnTo>
                                      <a:pt x="0" y="57029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ysClr lastClr="000000" val="windowText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/>
                              </a:extLst>
                            </wps:spPr>
                            <wps:bodyPr anchorCtr="0" anchor="ctr" bIns="45720" lIns="91440" rIns="91440" rot="0" upright="1" vert="horz" wrap="square" tIns="45720">
                              <a:noAutofit/>
                            </wps:bodyPr>
                          </wps:wsp>
                          <wps:wsp>
                            <wps:cNvSpPr txBox="1">
                              <a:spLocks noChangeArrowheads="1"/>
                            </wps:cNvSpPr>
                            <wps:cNvPr id="11" name="TextBox 60"/>
                            <wps:spPr bwMode="auto">
                              <a:xfrm>
                                <a:off x="0" y="186"/>
                                <a:ext cx="13810" cy="4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/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7770BA" w:rsidDel="00000000" w:rsidP="007770BA" w:rsidRDefault="007770BA" w:rsidRPr="00D76193">
                                  <w:pPr>
                                    <w:pStyle w:val="a8"/>
                                    <w:spacing w:after="0"/>
                                    <w:jc w:val="center"/>
                                  </w:pPr>
                                  <w:proofErr w:type="spellStart"/>
                                  <w:r w:rsidDel="00000000" w:rsidR="00000000" w:rsidRPr="00D76193">
                                    <w:rPr>
                                      <w:rFonts w:eastAsia="+mn-ea"/>
                                      <w:color w:val="000000"/>
                                      <w:kern w:val="24"/>
                                      <w:sz w:val="22"/>
                                      <w:szCs w:val="22"/>
                                    </w:rPr>
                                    <w:t>Антикоагулянтный</w:t>
                                  </w:r>
                                  <w:proofErr w:type="spellEnd"/>
                                  <w:r w:rsidDel="00000000" w:rsidR="00000000" w:rsidRPr="00D76193">
                                    <w:rPr>
                                      <w:rFonts w:eastAsia="+mn-ea"/>
                                      <w:color w:val="000000"/>
                                      <w:kern w:val="24"/>
                                      <w:sz w:val="22"/>
                                      <w:szCs w:val="22"/>
                                    </w:rPr>
                                    <w:t xml:space="preserve"> кабинет</w:t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spAutoFit/>
                            </wps:bodyPr>
                          </wps:wsp>
                        </wpg:grpSp>
                        <wpg:grpSp>
                          <wpg:cNvGrpSpPr>
                            <a:grpSpLocks/>
                          </wpg:cNvGrpSpPr>
                          <wpg:cNvPr id="12" name="Группа 8"/>
                          <wpg:grpSpPr bwMode="auto">
                            <a:xfrm>
                              <a:off x="32289" y="95"/>
                              <a:ext cx="15621" cy="4704"/>
                              <a:chOff x="0" y="0"/>
                              <a:chExt cx="15621" cy="4703"/>
                            </a:xfrm>
                          </wpg:grpSpPr>
                          <wps:wsp>
                            <wps:cNvSpPr>
                              <a:spLocks/>
                            </wps:cNvSpPr>
                            <wps:cNvPr id="29" name="Полилиния 48"/>
                            <wps:spPr bwMode="auto">
                              <a:xfrm>
                                <a:off x="0" y="0"/>
                                <a:ext cx="15621" cy="4191"/>
                              </a:xfrm>
                              <a:custGeom>
                                <a:avLst/>
                                <a:gdLst>
                                  <a:gd fmla="*/ 0 w 1140575" name="T0"/>
                                  <a:gd fmla="*/ 41910 h 570287" name="T1"/>
                                  <a:gd fmla="*/ 78105 w 1140575" name="T2"/>
                                  <a:gd fmla="*/ 0 h 570287" name="T3"/>
                                  <a:gd fmla="*/ 1483995 w 1140575" name="T4"/>
                                  <a:gd fmla="*/ 0 h 570287" name="T5"/>
                                  <a:gd fmla="*/ 1562100 w 1140575" name="T6"/>
                                  <a:gd fmla="*/ 41910 h 570287" name="T7"/>
                                  <a:gd fmla="*/ 1562100 w 1140575" name="T8"/>
                                  <a:gd fmla="*/ 377190 h 570287" name="T9"/>
                                  <a:gd fmla="*/ 1483995 w 1140575" name="T10"/>
                                  <a:gd fmla="*/ 419100 h 570287" name="T11"/>
                                  <a:gd fmla="*/ 78105 w 1140575" name="T12"/>
                                  <a:gd fmla="*/ 419100 h 570287" name="T13"/>
                                  <a:gd fmla="*/ 0 w 1140575" name="T14"/>
                                  <a:gd fmla="*/ 377190 h 570287" name="T15"/>
                                  <a:gd fmla="*/ 0 w 1140575" name="T16"/>
                                  <a:gd fmla="*/ 41910 h 570287" name="T17"/>
                                  <a:gd fmla="*/ 0 60000 65536" name="T18"/>
                                  <a:gd fmla="*/ 0 60000 65536" name="T19"/>
                                  <a:gd fmla="*/ 0 60000 65536" name="T20"/>
                                  <a:gd fmla="*/ 0 60000 65536" name="T21"/>
                                  <a:gd fmla="*/ 0 60000 65536" name="T22"/>
                                  <a:gd fmla="*/ 0 60000 65536" name="T23"/>
                                  <a:gd fmla="*/ 0 60000 65536" name="T24"/>
                                  <a:gd fmla="*/ 0 60000 65536" name="T25"/>
                                  <a:gd fmla="*/ 0 60000 65536" name="T2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b="b" l="0" r="r" t="0"/>
                                <a:pathLst>
                                  <a:path h="570287" w="1140575">
                                    <a:moveTo>
                                      <a:pt x="0" y="57029"/>
                                    </a:moveTo>
                                    <a:cubicBezTo>
                                      <a:pt x="0" y="25533"/>
                                      <a:pt x="25533" y="0"/>
                                      <a:pt x="57029" y="0"/>
                                    </a:cubicBezTo>
                                    <a:lnTo>
                                      <a:pt x="1083546" y="0"/>
                                    </a:lnTo>
                                    <a:cubicBezTo>
                                      <a:pt x="1115042" y="0"/>
                                      <a:pt x="1140575" y="25533"/>
                                      <a:pt x="1140575" y="57029"/>
                                    </a:cubicBezTo>
                                    <a:lnTo>
                                      <a:pt x="1140575" y="513258"/>
                                    </a:lnTo>
                                    <a:cubicBezTo>
                                      <a:pt x="1140575" y="544754"/>
                                      <a:pt x="1115042" y="570287"/>
                                      <a:pt x="1083546" y="570287"/>
                                    </a:cubicBezTo>
                                    <a:lnTo>
                                      <a:pt x="57029" y="570287"/>
                                    </a:lnTo>
                                    <a:cubicBezTo>
                                      <a:pt x="25533" y="570287"/>
                                      <a:pt x="0" y="544754"/>
                                      <a:pt x="0" y="513258"/>
                                    </a:cubicBezTo>
                                    <a:lnTo>
                                      <a:pt x="0" y="57029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ysClr lastClr="000000" val="windowText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/>
                              </a:extLst>
                            </wps:spPr>
                            <wps:bodyPr anchorCtr="0" anchor="ctr" bIns="45720" lIns="91440" rIns="91440" rot="0" upright="1" vert="horz" wrap="square" tIns="45720">
                              <a:noAutofit/>
                            </wps:bodyPr>
                          </wps:wsp>
                          <wps:wsp>
                            <wps:cNvSpPr txBox="1">
                              <a:spLocks noChangeArrowheads="1"/>
                            </wps:cNvSpPr>
                            <wps:cNvPr id="30" name="TextBox 61"/>
                            <wps:spPr bwMode="auto">
                              <a:xfrm>
                                <a:off x="953" y="94"/>
                                <a:ext cx="14103" cy="46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/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7770BA" w:rsidDel="00000000" w:rsidP="007770BA" w:rsidRDefault="007770BA" w:rsidRPr="00D76193">
                                  <w:pPr>
                                    <w:pStyle w:val="a8"/>
                                    <w:spacing w:after="0"/>
                                    <w:jc w:val="center"/>
                                  </w:pPr>
                                  <w:proofErr w:type="spellStart"/>
                                  <w:r w:rsidDel="00000000" w:rsidR="00000000" w:rsidRPr="00D76193">
                                    <w:rPr>
                                      <w:rFonts w:eastAsia="+mn-ea"/>
                                      <w:color w:val="000000"/>
                                      <w:kern w:val="24"/>
                                      <w:sz w:val="22"/>
                                      <w:szCs w:val="22"/>
                                    </w:rPr>
                                    <w:t>Антикоагулянтный</w:t>
                                  </w:r>
                                  <w:proofErr w:type="spellEnd"/>
                                  <w:r w:rsidDel="00000000" w:rsidR="00000000" w:rsidRPr="00D76193">
                                    <w:rPr>
                                      <w:rFonts w:eastAsia="+mn-ea"/>
                                      <w:color w:val="000000"/>
                                      <w:kern w:val="24"/>
                                      <w:sz w:val="22"/>
                                      <w:szCs w:val="22"/>
                                    </w:rPr>
                                    <w:t xml:space="preserve"> кабинет</w:t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spAutoFit/>
                            </wps:bodyPr>
                          </wps:wsp>
                        </wpg:grpSp>
                      </wpg:grpSp>
                      <wpg:grpSp>
                        <wpg:cNvGrpSpPr>
                          <a:grpSpLocks/>
                        </wpg:cNvGrpSpPr>
                        <wpg:cNvPr id="31" name="Группа 5"/>
                        <wpg:grpSpPr bwMode="auto">
                          <a:xfrm>
                            <a:off x="15335" y="0"/>
                            <a:ext cx="16004" cy="14922"/>
                            <a:chOff x="0" y="95"/>
                            <a:chExt cx="16004" cy="14922"/>
                          </a:xfrm>
                        </wpg:grpSpPr>
                        <wps:wsp>
                          <wps:cNvSpPr>
                            <a:spLocks/>
                          </wps:cNvSpPr>
                          <wps:cNvPr id="64" name="Полилиния 46"/>
                          <wps:spPr bwMode="auto">
                            <a:xfrm>
                              <a:off x="2012" y="95"/>
                              <a:ext cx="11811" cy="5994"/>
                            </a:xfrm>
                            <a:custGeom>
                              <a:avLst/>
                              <a:gdLst>
                                <a:gd fmla="*/ 0 w 1140575" name="T0"/>
                                <a:gd fmla="*/ 59944 h 570287" name="T1"/>
                                <a:gd fmla="*/ 59055 w 1140575" name="T2"/>
                                <a:gd fmla="*/ 0 h 570287" name="T3"/>
                                <a:gd fmla="*/ 1122045 w 1140575" name="T4"/>
                                <a:gd fmla="*/ 0 h 570287" name="T5"/>
                                <a:gd fmla="*/ 1181100 w 1140575" name="T6"/>
                                <a:gd fmla="*/ 59944 h 570287" name="T7"/>
                                <a:gd fmla="*/ 1181100 w 1140575" name="T8"/>
                                <a:gd fmla="*/ 539496 h 570287" name="T9"/>
                                <a:gd fmla="*/ 1122045 w 1140575" name="T10"/>
                                <a:gd fmla="*/ 599440 h 570287" name="T11"/>
                                <a:gd fmla="*/ 59055 w 1140575" name="T12"/>
                                <a:gd fmla="*/ 599440 h 570287" name="T13"/>
                                <a:gd fmla="*/ 0 w 1140575" name="T14"/>
                                <a:gd fmla="*/ 539496 h 570287" name="T15"/>
                                <a:gd fmla="*/ 0 w 1140575" name="T16"/>
                                <a:gd fmla="*/ 59944 h 570287" name="T17"/>
                                <a:gd fmla="*/ 0 60000 65536" name="T18"/>
                                <a:gd fmla="*/ 0 60000 65536" name="T19"/>
                                <a:gd fmla="*/ 0 60000 65536" name="T20"/>
                                <a:gd fmla="*/ 0 60000 65536" name="T21"/>
                                <a:gd fmla="*/ 0 60000 65536" name="T22"/>
                                <a:gd fmla="*/ 0 60000 65536" name="T23"/>
                                <a:gd fmla="*/ 0 60000 65536" name="T24"/>
                                <a:gd fmla="*/ 0 60000 65536" name="T25"/>
                                <a:gd fmla="*/ 0 60000 65536" name="T26"/>
                                <a:gd fmla="*/ 0 w 1140575" name="T27"/>
                                <a:gd fmla="*/ 0 h 570287" name="T28"/>
                                <a:gd fmla="*/ 1140575 w 1140575" name="T29"/>
                                <a:gd fmla="*/ 570287 h 570287" name="T3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b="T30" l="T27" r="T29" t="T28"/>
                              <a:pathLst>
                                <a:path h="570287" w="1140575">
                                  <a:moveTo>
                                    <a:pt x="0" y="57029"/>
                                  </a:moveTo>
                                  <a:cubicBezTo>
                                    <a:pt x="0" y="25533"/>
                                    <a:pt x="25533" y="0"/>
                                    <a:pt x="57029" y="0"/>
                                  </a:cubicBezTo>
                                  <a:lnTo>
                                    <a:pt x="1083546" y="0"/>
                                  </a:lnTo>
                                  <a:cubicBezTo>
                                    <a:pt x="1115042" y="0"/>
                                    <a:pt x="1140575" y="25533"/>
                                    <a:pt x="1140575" y="57029"/>
                                  </a:cubicBezTo>
                                  <a:lnTo>
                                    <a:pt x="1140575" y="513258"/>
                                  </a:lnTo>
                                  <a:cubicBezTo>
                                    <a:pt x="1140575" y="544754"/>
                                    <a:pt x="1115042" y="570287"/>
                                    <a:pt x="1083546" y="570287"/>
                                  </a:cubicBezTo>
                                  <a:lnTo>
                                    <a:pt x="57029" y="570287"/>
                                  </a:lnTo>
                                  <a:cubicBezTo>
                                    <a:pt x="25533" y="570287"/>
                                    <a:pt x="0" y="544754"/>
                                    <a:pt x="0" y="513258"/>
                                  </a:cubicBezTo>
                                  <a:lnTo>
                                    <a:pt x="0" y="570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ysClr lastClr="000000" val="windowText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/>
                            </a:extLst>
                          </wps:spPr>
                          <wps:txbx>
                            <w:txbxContent>
                              <w:p w:rsidR="007770BA" w:rsidDel="00000000" w:rsidP="007770BA" w:rsidRDefault="007770BA" w:rsidRPr="00D76193">
                                <w:pPr>
                                  <w:pStyle w:val="a8"/>
                                  <w:spacing w:after="168" w:line="216" w:lineRule="auto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Del="00000000" w:rsidR="00000000" w:rsidRPr="00D76193">
                                  <w:rPr>
                                    <w:rFonts w:eastAsia="+mn-ea"/>
                                    <w:color w:val="181717"/>
                                    <w:kern w:val="24"/>
                                    <w:sz w:val="28"/>
                                    <w:szCs w:val="28"/>
                                  </w:rPr>
                                  <w:t>Экспертный центр</w:t>
                                </w:r>
                              </w:p>
                            </w:txbxContent>
                          </wps:txbx>
                          <wps:bodyPr anchorCtr="0" anchor="ctr" bIns="108143" lIns="108143" rIns="108143" rot="0" upright="1" vert="horz" wrap="square" tIns="108143">
                            <a:noAutofit/>
                          </wps:bodyPr>
                        </wps:wsp>
                        <wps:wsp>
                          <wps:cNvSpPr>
                            <a:spLocks/>
                          </wps:cNvSpPr>
                          <wps:cNvPr id="65" name="Полилиния 47"/>
                          <wps:spPr bwMode="auto">
                            <a:xfrm rot="5400000">
                              <a:off x="4013" y="9524"/>
                              <a:ext cx="7626" cy="533"/>
                            </a:xfrm>
                            <a:custGeom>
                              <a:avLst/>
                              <a:gdLst>
                                <a:gd fmla="*/ 0 w 594817" name="T0"/>
                                <a:gd fmla="*/ 26670 h 199600" name="T1"/>
                                <a:gd fmla="*/ 127946 w 594817" name="T2"/>
                                <a:gd fmla="*/ 0 h 199600" name="T3"/>
                                <a:gd fmla="*/ 127946 w 594817" name="T4"/>
                                <a:gd fmla="*/ 10668 h 199600" name="T5"/>
                                <a:gd fmla="*/ 634624 w 594817" name="T6"/>
                                <a:gd fmla="*/ 10668 h 199600" name="T7"/>
                                <a:gd fmla="*/ 634624 w 594817" name="T8"/>
                                <a:gd fmla="*/ 0 h 199600" name="T9"/>
                                <a:gd fmla="*/ 762570 w 594817" name="T10"/>
                                <a:gd fmla="*/ 26670 h 199600" name="T11"/>
                                <a:gd fmla="*/ 634624 w 594817" name="T12"/>
                                <a:gd fmla="*/ 53340 h 199600" name="T13"/>
                                <a:gd fmla="*/ 634624 w 594817" name="T14"/>
                                <a:gd fmla="*/ 42672 h 199600" name="T15"/>
                                <a:gd fmla="*/ 127946 w 594817" name="T16"/>
                                <a:gd fmla="*/ 42672 h 199600" name="T17"/>
                                <a:gd fmla="*/ 127946 w 594817" name="T18"/>
                                <a:gd fmla="*/ 53340 h 199600" name="T19"/>
                                <a:gd fmla="*/ 0 w 594817" name="T20"/>
                                <a:gd fmla="*/ 26670 h 199600" name="T21"/>
                                <a:gd fmla="*/ 0 60000 65536" name="T22"/>
                                <a:gd fmla="*/ 0 60000 65536" name="T23"/>
                                <a:gd fmla="*/ 0 60000 65536" name="T24"/>
                                <a:gd fmla="*/ 0 60000 65536" name="T25"/>
                                <a:gd fmla="*/ 0 60000 65536" name="T26"/>
                                <a:gd fmla="*/ 0 60000 65536" name="T27"/>
                                <a:gd fmla="*/ 0 60000 65536" name="T28"/>
                                <a:gd fmla="*/ 0 60000 65536" name="T29"/>
                                <a:gd fmla="*/ 0 60000 65536" name="T30"/>
                                <a:gd fmla="*/ 0 60000 65536" name="T31"/>
                                <a:gd fmla="*/ 0 60000 65536" name="T32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b="b" l="0" r="r" t="0"/>
                              <a:pathLst>
                                <a:path h="199600" w="594817">
                                  <a:moveTo>
                                    <a:pt x="0" y="99800"/>
                                  </a:moveTo>
                                  <a:lnTo>
                                    <a:pt x="99800" y="0"/>
                                  </a:lnTo>
                                  <a:lnTo>
                                    <a:pt x="99800" y="39920"/>
                                  </a:lnTo>
                                  <a:lnTo>
                                    <a:pt x="495017" y="39920"/>
                                  </a:lnTo>
                                  <a:lnTo>
                                    <a:pt x="495017" y="0"/>
                                  </a:lnTo>
                                  <a:lnTo>
                                    <a:pt x="594817" y="99800"/>
                                  </a:lnTo>
                                  <a:lnTo>
                                    <a:pt x="495017" y="199600"/>
                                  </a:lnTo>
                                  <a:lnTo>
                                    <a:pt x="495017" y="159680"/>
                                  </a:lnTo>
                                  <a:lnTo>
                                    <a:pt x="99800" y="159680"/>
                                  </a:lnTo>
                                  <a:lnTo>
                                    <a:pt x="99800" y="199600"/>
                                  </a:lnTo>
                                  <a:lnTo>
                                    <a:pt x="0" y="99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lastClr="000000" val="windowText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/>
                            </a:extLst>
                          </wps:spPr>
                          <wps:bodyPr anchorCtr="0" anchor="ctr" bIns="45720" lIns="91440" rIns="91440" rot="0" upright="1" vert="horz" wrap="square" tIns="45720">
                            <a:noAutofit/>
                          </wps:bodyPr>
                        </wps:wsp>
                        <wps:wsp>
                          <wps:cNvSpPr>
                            <a:spLocks/>
                          </wps:cNvSpPr>
                          <wps:cNvPr id="66" name="Полилиния 47"/>
                          <wps:spPr bwMode="auto">
                            <a:xfrm rot="7994647">
                              <a:off x="-4940" y="9619"/>
                              <a:ext cx="10338" cy="457"/>
                            </a:xfrm>
                            <a:custGeom>
                              <a:avLst/>
                              <a:gdLst>
                                <a:gd fmla="*/ 0 w 594817" name="T0"/>
                                <a:gd fmla="*/ 22860 h 199600" name="T1"/>
                                <a:gd fmla="*/ 173458 w 594817" name="T2"/>
                                <a:gd fmla="*/ 0 h 199600" name="T3"/>
                                <a:gd fmla="*/ 173458 w 594817" name="T4"/>
                                <a:gd fmla="*/ 9144 h 199600" name="T5"/>
                                <a:gd fmla="*/ 860369 w 594817" name="T6"/>
                                <a:gd fmla="*/ 9144 h 199600" name="T7"/>
                                <a:gd fmla="*/ 860369 w 594817" name="T8"/>
                                <a:gd fmla="*/ 0 h 199600" name="T9"/>
                                <a:gd fmla="*/ 1033827 w 594817" name="T10"/>
                                <a:gd fmla="*/ 22860 h 199600" name="T11"/>
                                <a:gd fmla="*/ 860369 w 594817" name="T12"/>
                                <a:gd fmla="*/ 45719 h 199600" name="T13"/>
                                <a:gd fmla="*/ 860369 w 594817" name="T14"/>
                                <a:gd fmla="*/ 36575 h 199600" name="T15"/>
                                <a:gd fmla="*/ 173458 w 594817" name="T16"/>
                                <a:gd fmla="*/ 36575 h 199600" name="T17"/>
                                <a:gd fmla="*/ 173458 w 594817" name="T18"/>
                                <a:gd fmla="*/ 45719 h 199600" name="T19"/>
                                <a:gd fmla="*/ 0 w 594817" name="T20"/>
                                <a:gd fmla="*/ 22860 h 199600" name="T21"/>
                                <a:gd fmla="*/ 0 60000 65536" name="T22"/>
                                <a:gd fmla="*/ 0 60000 65536" name="T23"/>
                                <a:gd fmla="*/ 0 60000 65536" name="T24"/>
                                <a:gd fmla="*/ 0 60000 65536" name="T25"/>
                                <a:gd fmla="*/ 0 60000 65536" name="T26"/>
                                <a:gd fmla="*/ 0 60000 65536" name="T27"/>
                                <a:gd fmla="*/ 0 60000 65536" name="T28"/>
                                <a:gd fmla="*/ 0 60000 65536" name="T29"/>
                                <a:gd fmla="*/ 0 60000 65536" name="T30"/>
                                <a:gd fmla="*/ 0 60000 65536" name="T31"/>
                                <a:gd fmla="*/ 0 60000 65536" name="T32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b="b" l="0" r="r" t="0"/>
                              <a:pathLst>
                                <a:path h="199600" w="594817">
                                  <a:moveTo>
                                    <a:pt x="0" y="99800"/>
                                  </a:moveTo>
                                  <a:lnTo>
                                    <a:pt x="99800" y="0"/>
                                  </a:lnTo>
                                  <a:lnTo>
                                    <a:pt x="99800" y="39920"/>
                                  </a:lnTo>
                                  <a:lnTo>
                                    <a:pt x="495017" y="39920"/>
                                  </a:lnTo>
                                  <a:lnTo>
                                    <a:pt x="495017" y="0"/>
                                  </a:lnTo>
                                  <a:lnTo>
                                    <a:pt x="594817" y="99800"/>
                                  </a:lnTo>
                                  <a:lnTo>
                                    <a:pt x="495017" y="199600"/>
                                  </a:lnTo>
                                  <a:lnTo>
                                    <a:pt x="495017" y="159680"/>
                                  </a:lnTo>
                                  <a:lnTo>
                                    <a:pt x="99800" y="159680"/>
                                  </a:lnTo>
                                  <a:lnTo>
                                    <a:pt x="99800" y="199600"/>
                                  </a:lnTo>
                                  <a:lnTo>
                                    <a:pt x="0" y="99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lastClr="000000" val="windowText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/>
                            </a:extLst>
                          </wps:spPr>
                          <wps:bodyPr anchorCtr="0" anchor="ctr" bIns="45720" lIns="91440" rIns="91440" rot="0" upright="1" vert="horz" wrap="square" tIns="45720">
                            <a:noAutofit/>
                          </wps:bodyPr>
                        </wps:wsp>
                        <wps:wsp>
                          <wps:cNvSpPr>
                            <a:spLocks/>
                          </wps:cNvSpPr>
                          <wps:cNvPr id="68" name="Полилиния 47"/>
                          <wps:spPr bwMode="auto">
                            <a:xfrm rot="3142033">
                              <a:off x="11061" y="9620"/>
                              <a:ext cx="9429" cy="457"/>
                            </a:xfrm>
                            <a:custGeom>
                              <a:avLst/>
                              <a:gdLst>
                                <a:gd fmla="*/ 0 w 594817" name="T0"/>
                                <a:gd fmla="*/ 22860 h 199600" name="T1"/>
                                <a:gd fmla="*/ 158200 w 594817" name="T2"/>
                                <a:gd fmla="*/ 0 h 199600" name="T3"/>
                                <a:gd fmla="*/ 158200 w 594817" name="T4"/>
                                <a:gd fmla="*/ 9144 h 199600" name="T5"/>
                                <a:gd fmla="*/ 784688 w 594817" name="T6"/>
                                <a:gd fmla="*/ 9144 h 199600" name="T7"/>
                                <a:gd fmla="*/ 784688 w 594817" name="T8"/>
                                <a:gd fmla="*/ 0 h 199600" name="T9"/>
                                <a:gd fmla="*/ 942888 w 594817" name="T10"/>
                                <a:gd fmla="*/ 22860 h 199600" name="T11"/>
                                <a:gd fmla="*/ 784688 w 594817" name="T12"/>
                                <a:gd fmla="*/ 45719 h 199600" name="T13"/>
                                <a:gd fmla="*/ 784688 w 594817" name="T14"/>
                                <a:gd fmla="*/ 36575 h 199600" name="T15"/>
                                <a:gd fmla="*/ 158200 w 594817" name="T16"/>
                                <a:gd fmla="*/ 36575 h 199600" name="T17"/>
                                <a:gd fmla="*/ 158200 w 594817" name="T18"/>
                                <a:gd fmla="*/ 45719 h 199600" name="T19"/>
                                <a:gd fmla="*/ 0 w 594817" name="T20"/>
                                <a:gd fmla="*/ 22860 h 199600" name="T21"/>
                                <a:gd fmla="*/ 0 60000 65536" name="T22"/>
                                <a:gd fmla="*/ 0 60000 65536" name="T23"/>
                                <a:gd fmla="*/ 0 60000 65536" name="T24"/>
                                <a:gd fmla="*/ 0 60000 65536" name="T25"/>
                                <a:gd fmla="*/ 0 60000 65536" name="T26"/>
                                <a:gd fmla="*/ 0 60000 65536" name="T27"/>
                                <a:gd fmla="*/ 0 60000 65536" name="T28"/>
                                <a:gd fmla="*/ 0 60000 65536" name="T29"/>
                                <a:gd fmla="*/ 0 60000 65536" name="T30"/>
                                <a:gd fmla="*/ 0 60000 65536" name="T31"/>
                                <a:gd fmla="*/ 0 60000 65536" name="T32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b="b" l="0" r="r" t="0"/>
                              <a:pathLst>
                                <a:path h="199600" w="594817">
                                  <a:moveTo>
                                    <a:pt x="0" y="99800"/>
                                  </a:moveTo>
                                  <a:lnTo>
                                    <a:pt x="99800" y="0"/>
                                  </a:lnTo>
                                  <a:lnTo>
                                    <a:pt x="99800" y="39920"/>
                                  </a:lnTo>
                                  <a:lnTo>
                                    <a:pt x="495017" y="39920"/>
                                  </a:lnTo>
                                  <a:lnTo>
                                    <a:pt x="495017" y="0"/>
                                  </a:lnTo>
                                  <a:lnTo>
                                    <a:pt x="594817" y="99800"/>
                                  </a:lnTo>
                                  <a:lnTo>
                                    <a:pt x="495017" y="199600"/>
                                  </a:lnTo>
                                  <a:lnTo>
                                    <a:pt x="495017" y="159680"/>
                                  </a:lnTo>
                                  <a:lnTo>
                                    <a:pt x="99800" y="159680"/>
                                  </a:lnTo>
                                  <a:lnTo>
                                    <a:pt x="99800" y="199600"/>
                                  </a:lnTo>
                                  <a:lnTo>
                                    <a:pt x="0" y="99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/>
                            </a:extLst>
                          </wps:spPr>
                          <wps:bodyPr anchorCtr="0" anchor="ctr" bIns="45720" lIns="91440" rIns="91440" rot="0" upright="1" vert="horz" wrap="square" tIns="4572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-642619</wp:posOffset>
                </wp:positionH>
                <wp:positionV relativeFrom="paragraph">
                  <wp:posOffset>177165</wp:posOffset>
                </wp:positionV>
                <wp:extent cx="4819650" cy="1832452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9650" cy="183245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4303395</wp:posOffset>
                </wp:positionH>
                <wp:positionV relativeFrom="paragraph">
                  <wp:posOffset>216534</wp:posOffset>
                </wp:positionV>
                <wp:extent cx="1593850" cy="464820"/>
                <wp:effectExtent b="13970" l="7620" r="8255" t="6985"/>
                <wp:wrapNone/>
                <wp:docPr id="30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0BA" w:rsidDel="00000000" w:rsidP="007770BA" w:rsidRDefault="007770BA" w:rsidRPr="00B36E90">
                            <w:pPr>
                              <w:rPr>
                                <w:rFonts w:ascii="Times New Roman" w:cs="Times New Roman" w:hAnsi="Times New Roman"/>
                                <w:sz w:val="24"/>
                              </w:rPr>
                            </w:pPr>
                            <w:r w:rsidDel="00000000" w:rsidR="00000000" w:rsidRPr="00B36E90">
                              <w:rPr>
                                <w:rFonts w:ascii="Times New Roman" w:cs="Times New Roman" w:hAnsi="Times New Roman"/>
                                <w:sz w:val="24"/>
                              </w:rPr>
                              <w:t xml:space="preserve">врач             -1 ставка                      медсестра 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</w:rPr>
                              <w:t xml:space="preserve"> </w:t>
                            </w:r>
                            <w:r w:rsidDel="00000000" w:rsidR="00000000" w:rsidRPr="00B36E90">
                              <w:rPr>
                                <w:rFonts w:ascii="Times New Roman" w:cs="Times New Roman" w:hAnsi="Times New Roman"/>
                                <w:sz w:val="24"/>
                              </w:rPr>
                              <w:t>-1 ставка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4303395</wp:posOffset>
                </wp:positionH>
                <wp:positionV relativeFrom="paragraph">
                  <wp:posOffset>216534</wp:posOffset>
                </wp:positionV>
                <wp:extent cx="1609725" cy="485775"/>
                <wp:effectExtent b="0" l="0" r="0" t="0"/>
                <wp:wrapNone/>
                <wp:docPr id="30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485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-500379</wp:posOffset>
                </wp:positionH>
                <wp:positionV relativeFrom="paragraph">
                  <wp:posOffset>78105</wp:posOffset>
                </wp:positionV>
                <wp:extent cx="6336665" cy="0"/>
                <wp:effectExtent b="7620" l="13970" r="12065" t="11430"/>
                <wp:wrapNone/>
                <wp:docPr id="21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-500379</wp:posOffset>
                </wp:positionH>
                <wp:positionV relativeFrom="paragraph">
                  <wp:posOffset>78105</wp:posOffset>
                </wp:positionV>
                <wp:extent cx="6362700" cy="19050"/>
                <wp:effectExtent b="0" l="0" r="0" t="0"/>
                <wp:wrapNone/>
                <wp:docPr id="21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27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4359275</wp:posOffset>
                </wp:positionH>
                <wp:positionV relativeFrom="paragraph">
                  <wp:posOffset>208915</wp:posOffset>
                </wp:positionV>
                <wp:extent cx="1537970" cy="483870"/>
                <wp:effectExtent b="12065" l="6350" r="8255" t="8890"/>
                <wp:wrapNone/>
                <wp:docPr id="5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97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0BA" w:rsidDel="00000000" w:rsidP="007770BA" w:rsidRDefault="007770BA" w:rsidRPr="00B36E90">
                            <w:pPr>
                              <w:rPr>
                                <w:rFonts w:ascii="Times New Roman" w:cs="Times New Roman" w:hAnsi="Times New Roman"/>
                                <w:sz w:val="24"/>
                              </w:rPr>
                            </w:pPr>
                            <w:r w:rsidDel="00000000" w:rsidR="00000000" w:rsidRPr="00B36E90">
                              <w:rPr>
                                <w:rFonts w:ascii="Times New Roman" w:cs="Times New Roman" w:hAnsi="Times New Roman"/>
                                <w:sz w:val="24"/>
                              </w:rPr>
                              <w:t>врач         -0,5 ставки                      медсестра - 1 ставка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4359275</wp:posOffset>
                </wp:positionH>
                <wp:positionV relativeFrom="paragraph">
                  <wp:posOffset>208915</wp:posOffset>
                </wp:positionV>
                <wp:extent cx="1552575" cy="50482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504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tabs>
          <w:tab w:val="left" w:pos="819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F">
      <w:pPr>
        <w:tabs>
          <w:tab w:val="left" w:pos="8190"/>
        </w:tabs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8190"/>
        </w:tabs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819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819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Рис. 1. Схема функционирования антикоагулянтной сети РТ</w:t>
      </w:r>
    </w:p>
    <w:p w:rsidR="00000000" w:rsidDel="00000000" w:rsidP="00000000" w:rsidRDefault="00000000" w:rsidRPr="00000000" w14:paraId="00000033">
      <w:pPr>
        <w:tabs>
          <w:tab w:val="left" w:pos="8190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819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Функции Антикоагулянтных кабинетов:</w:t>
      </w:r>
    </w:p>
    <w:p w:rsidR="00000000" w:rsidDel="00000000" w:rsidP="00000000" w:rsidRDefault="00000000" w:rsidRPr="00000000" w14:paraId="00000035">
      <w:pPr>
        <w:tabs>
          <w:tab w:val="left" w:pos="819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регистрация пациентов в программе;</w:t>
      </w:r>
    </w:p>
    <w:p w:rsidR="00000000" w:rsidDel="00000000" w:rsidP="00000000" w:rsidRDefault="00000000" w:rsidRPr="00000000" w14:paraId="00000036">
      <w:pPr>
        <w:tabs>
          <w:tab w:val="left" w:pos="819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выполнение исследования МНО крови; </w:t>
      </w:r>
    </w:p>
    <w:p w:rsidR="00000000" w:rsidDel="00000000" w:rsidP="00000000" w:rsidRDefault="00000000" w:rsidRPr="00000000" w14:paraId="00000037">
      <w:pPr>
        <w:tabs>
          <w:tab w:val="left" w:pos="819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проведение дозирования с созданием схемы приема варфарина;</w:t>
      </w:r>
    </w:p>
    <w:p w:rsidR="00000000" w:rsidDel="00000000" w:rsidP="00000000" w:rsidRDefault="00000000" w:rsidRPr="00000000" w14:paraId="00000038">
      <w:pPr>
        <w:tabs>
          <w:tab w:val="left" w:pos="819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планирование даты следующего визита;</w:t>
      </w:r>
    </w:p>
    <w:p w:rsidR="00000000" w:rsidDel="00000000" w:rsidP="00000000" w:rsidRDefault="00000000" w:rsidRPr="00000000" w14:paraId="00000039">
      <w:pPr>
        <w:tabs>
          <w:tab w:val="left" w:pos="8190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обучение пациентов в школе варфаринотерапии.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819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Функции Экспертного центра:</w:t>
      </w:r>
    </w:p>
    <w:p w:rsidR="00000000" w:rsidDel="00000000" w:rsidP="00000000" w:rsidRDefault="00000000" w:rsidRPr="00000000" w14:paraId="0000003B">
      <w:pPr>
        <w:tabs>
          <w:tab w:val="left" w:pos="819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координация работы кабинетов контроля МНО; </w:t>
      </w:r>
    </w:p>
    <w:p w:rsidR="00000000" w:rsidDel="00000000" w:rsidP="00000000" w:rsidRDefault="00000000" w:rsidRPr="00000000" w14:paraId="0000003C">
      <w:pPr>
        <w:tabs>
          <w:tab w:val="left" w:pos="819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дистанционное консультирование пациентов с высокими или нестабильными показателями МНО;</w:t>
      </w:r>
    </w:p>
    <w:p w:rsidR="00000000" w:rsidDel="00000000" w:rsidP="00000000" w:rsidRDefault="00000000" w:rsidRPr="00000000" w14:paraId="0000003D">
      <w:pPr>
        <w:tabs>
          <w:tab w:val="left" w:pos="819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регулярный мониторинг базы данных пациентов, формирование регулярных отчетов для оценки результативности работы кабинетов;</w:t>
      </w:r>
    </w:p>
    <w:p w:rsidR="00000000" w:rsidDel="00000000" w:rsidP="00000000" w:rsidRDefault="00000000" w:rsidRPr="00000000" w14:paraId="0000003E">
      <w:pPr>
        <w:tabs>
          <w:tab w:val="left" w:pos="819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проведение обучающих семинаров для врачей кабинетов;</w:t>
      </w:r>
    </w:p>
    <w:p w:rsidR="00000000" w:rsidDel="00000000" w:rsidP="00000000" w:rsidRDefault="00000000" w:rsidRPr="00000000" w14:paraId="0000003F">
      <w:pPr>
        <w:tabs>
          <w:tab w:val="left" w:pos="819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усовершенствование протоколов дозирования.</w:t>
      </w:r>
    </w:p>
    <w:p w:rsidR="00000000" w:rsidDel="00000000" w:rsidP="00000000" w:rsidRDefault="00000000" w:rsidRPr="00000000" w14:paraId="00000040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целях эффективного мониторинга и создания схемы приема антикоагулянтов в программе осуществляется разделение пациентов на 3 списка дозирования. Разделение пациентов на списки происходит путем определенного алгоритма, в котором учитываются около 40 параметров. На рисунке 2 приведена схема распределения пациентов по спискам дозирования.</w:t>
      </w:r>
    </w:p>
    <w:p w:rsidR="00000000" w:rsidDel="00000000" w:rsidP="00000000" w:rsidRDefault="00000000" w:rsidRPr="00000000" w14:paraId="00000041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pos="819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pos="819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1636395</wp:posOffset>
                </wp:positionH>
                <wp:positionV relativeFrom="paragraph">
                  <wp:posOffset>75565</wp:posOffset>
                </wp:positionV>
                <wp:extent cx="3004820" cy="345440"/>
                <wp:effectExtent b="16510" l="0" r="2413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4820" cy="345440"/>
                        </a:xfrm>
                        <a:prstGeom prst="roundRect">
                          <a:avLst>
                            <a:gd fmla="val 9314" name="adj"/>
                          </a:avLst>
                        </a:prstGeom>
                        <a:noFill/>
                        <a:ln cap="flat" cmpd="sng" w="12700" algn="ctr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70BA" w:rsidDel="00000000" w:rsidP="007770BA" w:rsidRDefault="007770BA" w:rsidRPr="00E138E5">
                            <w:pPr>
                              <w:pStyle w:val="a8"/>
                              <w:spacing w:after="0"/>
                              <w:jc w:val="center"/>
                            </w:pPr>
                            <w:r w:rsidDel="00000000" w:rsidR="00000000" w:rsidRPr="00E138E5">
                              <w:rPr>
                                <w:color w:val="000000" w:themeColor="text1"/>
                              </w:rPr>
                              <w:t>Проведение анализа крови на</w:t>
                            </w:r>
                            <w:r w:rsidDel="00000000" w:rsidR="00000000" w:rsidRPr="00E138E5">
                              <w:rPr>
                                <w:rFonts w:ascii="Cambria" w:hAnsi="Cambria" w:cstheme="minorBidi"/>
                                <w:color w:val="000000" w:themeColor="text1"/>
                              </w:rPr>
                              <w:t xml:space="preserve"> МНО</w:t>
                            </w:r>
                          </w:p>
                        </w:txbxContent>
                      </wps:txbx>
                      <wps:bodyPr anchor="ctr" rtlCol="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1636395</wp:posOffset>
                </wp:positionH>
                <wp:positionV relativeFrom="paragraph">
                  <wp:posOffset>75565</wp:posOffset>
                </wp:positionV>
                <wp:extent cx="3028950" cy="36195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895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3074035</wp:posOffset>
                </wp:positionH>
                <wp:positionV relativeFrom="paragraph">
                  <wp:posOffset>186055</wp:posOffset>
                </wp:positionV>
                <wp:extent cx="104140" cy="123825"/>
                <wp:effectExtent b="47625" l="19050" r="2921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" cy="123825"/>
                        </a:xfrm>
                        <a:prstGeom prst="downArrow">
                          <a:avLst/>
                        </a:prstGeom>
                        <a:noFill/>
                        <a:ln cap="flat" cmpd="sng" w="12700" algn="ctr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anchor="ctr" rtlCol="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3074035</wp:posOffset>
                </wp:positionH>
                <wp:positionV relativeFrom="paragraph">
                  <wp:posOffset>186055</wp:posOffset>
                </wp:positionV>
                <wp:extent cx="152400" cy="171450"/>
                <wp:effectExtent b="0" l="0" r="0" t="0"/>
                <wp:wrapNone/>
                <wp:docPr id="22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760095</wp:posOffset>
                </wp:positionH>
                <wp:positionV relativeFrom="paragraph">
                  <wp:posOffset>147955</wp:posOffset>
                </wp:positionV>
                <wp:extent cx="4721225" cy="563245"/>
                <wp:effectExtent b="27305" l="0" r="22225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1225" cy="563245"/>
                        </a:xfrm>
                        <a:prstGeom prst="roundRect">
                          <a:avLst>
                            <a:gd fmla="val 9314" name="adj"/>
                          </a:avLst>
                        </a:prstGeom>
                        <a:noFill/>
                        <a:ln cap="flat" cmpd="sng" w="12700" algn="ctr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70BA" w:rsidDel="00000000" w:rsidP="007770BA" w:rsidRDefault="007770BA" w:rsidRPr="00856C16">
                            <w:pPr>
                              <w:pStyle w:val="a8"/>
                              <w:spacing w:after="0"/>
                              <w:jc w:val="center"/>
                            </w:pPr>
                            <w:r w:rsidDel="00000000" w:rsidR="00000000" w:rsidRPr="00856C16">
                              <w:rPr>
                                <w:color w:val="000000"/>
                              </w:rPr>
                              <w:t>Получение результата</w:t>
                            </w:r>
                          </w:p>
                          <w:p w:rsidR="007770BA" w:rsidDel="00000000" w:rsidP="007770BA" w:rsidRDefault="007770BA" w:rsidRPr="00856C16">
                            <w:pPr>
                              <w:pStyle w:val="a8"/>
                              <w:spacing w:after="0"/>
                              <w:jc w:val="center"/>
                            </w:pPr>
                            <w:r w:rsidDel="00000000" w:rsidR="00000000" w:rsidRPr="00856C16">
                              <w:rPr>
                                <w:color w:val="000000"/>
                              </w:rPr>
                              <w:t xml:space="preserve">Распределение пациентов по спискам дозирования </w:t>
                            </w:r>
                          </w:p>
                        </w:txbxContent>
                      </wps:txbx>
                      <wps:bodyPr anchor="ctr" rtlCol="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760095</wp:posOffset>
                </wp:positionH>
                <wp:positionV relativeFrom="paragraph">
                  <wp:posOffset>147955</wp:posOffset>
                </wp:positionV>
                <wp:extent cx="4743450" cy="590550"/>
                <wp:effectExtent b="0" l="0" r="0" t="0"/>
                <wp:wrapNone/>
                <wp:docPr id="25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3450" cy="590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-299084</wp:posOffset>
                </wp:positionH>
                <wp:positionV relativeFrom="paragraph">
                  <wp:posOffset>240665</wp:posOffset>
                </wp:positionV>
                <wp:extent cx="716915" cy="485775"/>
                <wp:effectExtent b="28575" l="0" r="26035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915" cy="485775"/>
                        </a:xfrm>
                        <a:prstGeom prst="roundRect">
                          <a:avLst>
                            <a:gd fmla="val 9314" name="adj"/>
                          </a:avLst>
                        </a:prstGeom>
                        <a:noFill/>
                        <a:ln cap="flat" cmpd="sng" w="12700" algn="ctr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70BA" w:rsidDel="00000000" w:rsidP="007770BA" w:rsidRDefault="007770BA" w:rsidRPr="00895BC5">
                            <w:pPr>
                              <w:pStyle w:val="a8"/>
                              <w:spacing w:after="0"/>
                              <w:jc w:val="center"/>
                            </w:pPr>
                            <w:r w:rsidDel="00000000" w:rsidR="00000000" w:rsidRPr="00895BC5">
                              <w:rPr>
                                <w:rFonts w:ascii="Cambria" w:hAnsi="Cambria" w:cstheme="minorBidi"/>
                                <w:color w:val="000000"/>
                              </w:rPr>
                              <w:t>Номер списка</w:t>
                            </w:r>
                          </w:p>
                        </w:txbxContent>
                      </wps:txbx>
                      <wps:bodyPr anchor="ctr" rtlCol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-299084</wp:posOffset>
                </wp:positionH>
                <wp:positionV relativeFrom="paragraph">
                  <wp:posOffset>240665</wp:posOffset>
                </wp:positionV>
                <wp:extent cx="742950" cy="514350"/>
                <wp:effectExtent b="0" l="0" r="0" t="0"/>
                <wp:wrapNone/>
                <wp:docPr id="20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424815</wp:posOffset>
                </wp:positionH>
                <wp:positionV relativeFrom="paragraph">
                  <wp:posOffset>241300</wp:posOffset>
                </wp:positionV>
                <wp:extent cx="1146810" cy="485775"/>
                <wp:effectExtent b="28575" l="0" r="1524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6810" cy="485775"/>
                        </a:xfrm>
                        <a:prstGeom prst="roundRect">
                          <a:avLst>
                            <a:gd fmla="val 9314" name="adj"/>
                          </a:avLst>
                        </a:prstGeom>
                        <a:noFill/>
                        <a:ln cap="flat" cmpd="sng" w="12700" algn="ctr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70BA" w:rsidDel="00000000" w:rsidP="007770BA" w:rsidRDefault="007770BA" w:rsidRPr="00895BC5">
                            <w:pPr>
                              <w:pStyle w:val="a8"/>
                              <w:spacing w:after="0"/>
                              <w:jc w:val="center"/>
                            </w:pPr>
                            <w:r w:rsidDel="00000000" w:rsidR="00000000" w:rsidRPr="00895BC5">
                              <w:rPr>
                                <w:rFonts w:ascii="Cambria" w:hAnsi="Cambria" w:cstheme="minorBidi"/>
                                <w:color w:val="000000"/>
                              </w:rPr>
                              <w:t>Роль дозирования</w:t>
                            </w:r>
                          </w:p>
                        </w:txbxContent>
                      </wps:txbx>
                      <wps:bodyPr anchor="ctr" rtlCol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424815</wp:posOffset>
                </wp:positionH>
                <wp:positionV relativeFrom="paragraph">
                  <wp:posOffset>241300</wp:posOffset>
                </wp:positionV>
                <wp:extent cx="1162050" cy="5143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1571625</wp:posOffset>
                </wp:positionH>
                <wp:positionV relativeFrom="paragraph">
                  <wp:posOffset>240665</wp:posOffset>
                </wp:positionV>
                <wp:extent cx="4739640" cy="485775"/>
                <wp:effectExtent b="28575" l="0" r="2286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39640" cy="485775"/>
                        </a:xfrm>
                        <a:prstGeom prst="roundRect">
                          <a:avLst>
                            <a:gd fmla="val 9314" name="adj"/>
                          </a:avLst>
                        </a:prstGeom>
                        <a:noFill/>
                        <a:ln cap="flat" cmpd="sng" w="12700" algn="ctr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70BA" w:rsidDel="00000000" w:rsidP="007770BA" w:rsidRDefault="007770BA" w:rsidRPr="00895BC5">
                            <w:pPr>
                              <w:pStyle w:val="a8"/>
                              <w:spacing w:after="0"/>
                              <w:jc w:val="center"/>
                            </w:pPr>
                            <w:r w:rsidDel="00000000" w:rsidR="00000000" w:rsidRPr="00895BC5">
                              <w:rPr>
                                <w:rFonts w:ascii="Cambria" w:hAnsi="Cambria" w:cstheme="minorBidi"/>
                                <w:color w:val="000000"/>
                              </w:rPr>
                              <w:t>Критерии</w:t>
                            </w:r>
                          </w:p>
                        </w:txbxContent>
                      </wps:txbx>
                      <wps:bodyPr anchor="ctr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1571625</wp:posOffset>
                </wp:positionH>
                <wp:positionV relativeFrom="paragraph">
                  <wp:posOffset>240665</wp:posOffset>
                </wp:positionV>
                <wp:extent cx="4762500" cy="51435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3064510</wp:posOffset>
                </wp:positionH>
                <wp:positionV relativeFrom="paragraph">
                  <wp:posOffset>6350</wp:posOffset>
                </wp:positionV>
                <wp:extent cx="113665" cy="208915"/>
                <wp:effectExtent b="38735" l="19050" r="38735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665" cy="208915"/>
                        </a:xfrm>
                        <a:prstGeom prst="downArrow">
                          <a:avLst/>
                        </a:prstGeom>
                        <a:noFill/>
                        <a:ln cap="flat" cmpd="sng" w="12700" algn="ctr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anchor="ctr" rtlCol="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3064510</wp:posOffset>
                </wp:positionH>
                <wp:positionV relativeFrom="paragraph">
                  <wp:posOffset>6350</wp:posOffset>
                </wp:positionV>
                <wp:extent cx="171450" cy="2476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58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-300989</wp:posOffset>
                </wp:positionH>
                <wp:positionV relativeFrom="paragraph">
                  <wp:posOffset>236220</wp:posOffset>
                </wp:positionV>
                <wp:extent cx="723900" cy="809625"/>
                <wp:effectExtent b="28575" l="0" r="1905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809625"/>
                        </a:xfrm>
                        <a:prstGeom prst="roundRect">
                          <a:avLst>
                            <a:gd fmla="val 9314" name="adj"/>
                          </a:avLst>
                        </a:prstGeom>
                        <a:noFill/>
                        <a:ln cap="flat" cmpd="sng" w="12700" algn="ctr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70BA" w:rsidDel="00000000" w:rsidP="007770BA" w:rsidRDefault="007770BA" w:rsidRPr="00895BC5">
                            <w:pPr>
                              <w:pStyle w:val="a8"/>
                              <w:spacing w:after="0"/>
                              <w:jc w:val="center"/>
                            </w:pPr>
                            <w:r w:rsidDel="00000000" w:rsidR="00000000" w:rsidRPr="00895BC5">
                              <w:rPr>
                                <w:rFonts w:ascii="Cambria" w:hAnsi="Cambria" w:cstheme="minorBid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anchor="ctr" rtlCol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-300989</wp:posOffset>
                </wp:positionH>
                <wp:positionV relativeFrom="paragraph">
                  <wp:posOffset>236220</wp:posOffset>
                </wp:positionV>
                <wp:extent cx="742950" cy="838200"/>
                <wp:effectExtent b="0" l="0" r="0" t="0"/>
                <wp:wrapNone/>
                <wp:docPr id="29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838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413385</wp:posOffset>
                </wp:positionH>
                <wp:positionV relativeFrom="paragraph">
                  <wp:posOffset>236220</wp:posOffset>
                </wp:positionV>
                <wp:extent cx="1153795" cy="809625"/>
                <wp:effectExtent b="28575" l="0" r="27305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3795" cy="809625"/>
                        </a:xfrm>
                        <a:prstGeom prst="roundRect">
                          <a:avLst>
                            <a:gd fmla="val 9314" name="adj"/>
                          </a:avLst>
                        </a:prstGeom>
                        <a:noFill/>
                        <a:ln cap="flat" cmpd="sng" w="12700" algn="ctr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70BA" w:rsidDel="00000000" w:rsidP="007770BA" w:rsidRDefault="007770BA" w:rsidRPr="00895BC5">
                            <w:pPr>
                              <w:pStyle w:val="a8"/>
                              <w:spacing w:after="0"/>
                              <w:jc w:val="center"/>
                            </w:pPr>
                            <w:r w:rsidDel="00000000" w:rsidR="00000000" w:rsidRPr="00895BC5">
                              <w:rPr>
                                <w:rFonts w:ascii="Cambria" w:hAnsi="Cambria" w:cstheme="minorBidi"/>
                                <w:color w:val="000000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anchor="ctr" rtlCol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413385</wp:posOffset>
                </wp:positionH>
                <wp:positionV relativeFrom="paragraph">
                  <wp:posOffset>236220</wp:posOffset>
                </wp:positionV>
                <wp:extent cx="1181100" cy="8382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838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1575435</wp:posOffset>
                </wp:positionH>
                <wp:positionV relativeFrom="paragraph">
                  <wp:posOffset>236220</wp:posOffset>
                </wp:positionV>
                <wp:extent cx="4732655" cy="809625"/>
                <wp:effectExtent b="28575" l="0" r="10795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32655" cy="809625"/>
                        </a:xfrm>
                        <a:prstGeom prst="roundRect">
                          <a:avLst>
                            <a:gd fmla="val 9314" name="adj"/>
                          </a:avLst>
                        </a:prstGeom>
                        <a:noFill/>
                        <a:ln cap="flat" cmpd="sng" w="12700" algn="ctr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70BA" w:rsidDel="00000000" w:rsidP="007770BA" w:rsidRDefault="007770BA" w:rsidRPr="00E138E5">
                            <w:pPr>
                              <w:pStyle w:val="a8"/>
                              <w:spacing w:after="0"/>
                              <w:rPr>
                                <w:sz w:val="28"/>
                              </w:rPr>
                            </w:pPr>
                            <w:r w:rsidDel="00000000" w:rsidR="00000000" w:rsidRPr="00E138E5">
                              <w:rPr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- </w:t>
                            </w:r>
                            <w:proofErr w:type="gramStart"/>
                            <w:r w:rsidDel="00000000" w:rsidR="00000000" w:rsidRPr="00E138E5">
                              <w:rPr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текущее</w:t>
                            </w:r>
                            <w:proofErr w:type="gramEnd"/>
                            <w:r w:rsidDel="00000000" w:rsidR="00000000" w:rsidRPr="00E138E5">
                              <w:rPr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 и предыдущие значения МНО находятся в пределах ВТД;</w:t>
                            </w:r>
                          </w:p>
                          <w:p w:rsidR="007770BA" w:rsidDel="00000000" w:rsidP="007770BA" w:rsidRDefault="007770BA" w:rsidRPr="00E138E5">
                            <w:pPr>
                              <w:pStyle w:val="a8"/>
                              <w:spacing w:after="0"/>
                              <w:rPr>
                                <w:sz w:val="28"/>
                              </w:rPr>
                            </w:pPr>
                            <w:r w:rsidDel="00000000" w:rsidR="00000000" w:rsidRPr="00E138E5">
                              <w:rPr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 xml:space="preserve">- разница между текущим и предыдущим МНО меньше 1; </w:t>
                            </w:r>
                          </w:p>
                          <w:p w:rsidR="007770BA" w:rsidDel="00000000" w:rsidP="007770BA" w:rsidRDefault="007770BA" w:rsidRPr="00E138E5">
                            <w:pPr>
                              <w:pStyle w:val="a8"/>
                              <w:spacing w:after="0"/>
                              <w:rPr>
                                <w:sz w:val="28"/>
                              </w:rPr>
                            </w:pPr>
                            <w:r w:rsidDel="00000000" w:rsidR="00000000" w:rsidRPr="00E138E5">
                              <w:rPr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- в текущем предложении по дозированию дозировка препарата соответствует дозировке в прошлой схеме дозирования;</w:t>
                            </w:r>
                          </w:p>
                          <w:p w:rsidR="007770BA" w:rsidDel="00000000" w:rsidP="007770BA" w:rsidRDefault="007770BA" w:rsidRPr="00000000">
                            <w:pPr>
                              <w:pStyle w:val="a8"/>
                              <w:spacing w:after="0"/>
                            </w:pPr>
                            <w:r w:rsidDel="00000000" w:rsidR="00000000" w:rsidRPr="00E138E5">
                              <w:rPr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- количество дней между анализами больше или равно аналогичному показателю в предыдущей схеме дозирования</w:t>
                            </w:r>
                            <w:r w:rsidDel="00000000" w:rsidR="00000000" w:rsidRPr="00000000">
                              <w:rPr>
                                <w:rFonts w:ascii="Cambria" w:hAnsi="Cambria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anchor="ctr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1575435</wp:posOffset>
                </wp:positionH>
                <wp:positionV relativeFrom="paragraph">
                  <wp:posOffset>236220</wp:posOffset>
                </wp:positionV>
                <wp:extent cx="4743450" cy="838200"/>
                <wp:effectExtent b="0" l="0" r="0" t="0"/>
                <wp:wrapNone/>
                <wp:docPr id="18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3450" cy="838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9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-299084</wp:posOffset>
                </wp:positionH>
                <wp:positionV relativeFrom="paragraph">
                  <wp:posOffset>321310</wp:posOffset>
                </wp:positionV>
                <wp:extent cx="745490" cy="885190"/>
                <wp:effectExtent b="10160" l="0" r="1651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5490" cy="885190"/>
                        </a:xfrm>
                        <a:prstGeom prst="roundRect">
                          <a:avLst>
                            <a:gd fmla="val 9314" name="adj"/>
                          </a:avLst>
                        </a:prstGeom>
                        <a:noFill/>
                        <a:ln cap="flat" cmpd="sng" w="12700" algn="ctr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70BA" w:rsidDel="00000000" w:rsidP="007770BA" w:rsidRDefault="007770BA" w:rsidRPr="00895BC5">
                            <w:pPr>
                              <w:pStyle w:val="a8"/>
                              <w:spacing w:after="0"/>
                              <w:jc w:val="center"/>
                            </w:pPr>
                            <w:r w:rsidDel="00000000" w:rsidR="00000000" w:rsidRPr="00895BC5">
                              <w:rPr>
                                <w:rFonts w:ascii="Cambria" w:hAnsi="Cambria" w:cstheme="minorBidi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anchor="ctr" rtlCol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-299084</wp:posOffset>
                </wp:positionH>
                <wp:positionV relativeFrom="paragraph">
                  <wp:posOffset>321310</wp:posOffset>
                </wp:positionV>
                <wp:extent cx="762000" cy="89535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895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446405</wp:posOffset>
                </wp:positionH>
                <wp:positionV relativeFrom="paragraph">
                  <wp:posOffset>320675</wp:posOffset>
                </wp:positionV>
                <wp:extent cx="1143000" cy="885190"/>
                <wp:effectExtent b="10160" l="0" r="1905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885190"/>
                        </a:xfrm>
                        <a:prstGeom prst="roundRect">
                          <a:avLst>
                            <a:gd fmla="val 9314" name="adj"/>
                          </a:avLst>
                        </a:prstGeom>
                        <a:noFill/>
                        <a:ln cap="flat" cmpd="sng" w="12700" algn="ctr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70BA" w:rsidDel="00000000" w:rsidP="007770BA" w:rsidRDefault="007770BA" w:rsidRPr="00895BC5">
                            <w:pPr>
                              <w:pStyle w:val="a8"/>
                              <w:spacing w:after="0"/>
                              <w:jc w:val="center"/>
                            </w:pPr>
                            <w:r w:rsidDel="00000000" w:rsidR="00000000" w:rsidRPr="00895BC5">
                              <w:rPr>
                                <w:rFonts w:ascii="Cambria" w:hAnsi="Cambria" w:cstheme="minorBidi"/>
                                <w:color w:val="000000"/>
                              </w:rPr>
                              <w:t>Медсестра</w:t>
                            </w:r>
                            <w:r w:rsidDel="00000000" w:rsidR="00000000" w:rsidRPr="00000000">
                              <w:rPr>
                                <w:rFonts w:ascii="Cambria" w:hAnsi="Cambria" w:cstheme="minorBidi"/>
                                <w:color w:val="000000"/>
                              </w:rPr>
                              <w:t xml:space="preserve"> и программа</w:t>
                            </w:r>
                          </w:p>
                        </w:txbxContent>
                      </wps:txbx>
                      <wps:bodyPr anchor="ctr" rtlCol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446405</wp:posOffset>
                </wp:positionH>
                <wp:positionV relativeFrom="paragraph">
                  <wp:posOffset>320675</wp:posOffset>
                </wp:positionV>
                <wp:extent cx="1162050" cy="895350"/>
                <wp:effectExtent b="0" l="0" r="0" t="0"/>
                <wp:wrapNone/>
                <wp:docPr id="15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895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1589405</wp:posOffset>
                </wp:positionH>
                <wp:positionV relativeFrom="paragraph">
                  <wp:posOffset>321310</wp:posOffset>
                </wp:positionV>
                <wp:extent cx="4719320" cy="885825"/>
                <wp:effectExtent b="28575" l="0" r="2413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9320" cy="885825"/>
                        </a:xfrm>
                        <a:prstGeom prst="roundRect">
                          <a:avLst>
                            <a:gd fmla="val 9314" name="adj"/>
                          </a:avLst>
                        </a:prstGeom>
                        <a:noFill/>
                        <a:ln cap="flat" cmpd="sng" w="12700" algn="ctr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70BA" w:rsidDel="00000000" w:rsidP="007770BA" w:rsidRDefault="007770BA" w:rsidRPr="00E138E5">
                            <w:pPr>
                              <w:pStyle w:val="a8"/>
                              <w:spacing w:after="0" w:line="216" w:lineRule="auto"/>
                              <w:rPr>
                                <w:sz w:val="28"/>
                              </w:rPr>
                            </w:pPr>
                            <w:r w:rsidDel="00000000" w:rsidR="00000000" w:rsidRPr="00E138E5">
                              <w:rPr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t>- новое или предыдущее значение МНО выходит за пределы ВТД;</w:t>
                            </w:r>
                          </w:p>
                          <w:p w:rsidR="007770BA" w:rsidDel="00000000" w:rsidP="007770BA" w:rsidRDefault="007770BA" w:rsidRPr="00E138E5">
                            <w:pPr>
                              <w:pStyle w:val="a8"/>
                              <w:spacing w:after="0" w:line="216" w:lineRule="auto"/>
                              <w:rPr>
                                <w:sz w:val="28"/>
                              </w:rPr>
                            </w:pPr>
                            <w:r w:rsidDel="00000000" w:rsidR="00000000" w:rsidRPr="00E138E5">
                              <w:rPr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t>- абсолютная разница между новым и предыдущим МНО больше 1;</w:t>
                            </w:r>
                          </w:p>
                          <w:p w:rsidR="007770BA" w:rsidDel="00000000" w:rsidP="007770BA" w:rsidRDefault="007770BA" w:rsidRPr="00E138E5">
                            <w:pPr>
                              <w:pStyle w:val="a8"/>
                              <w:spacing w:after="0" w:line="216" w:lineRule="auto"/>
                              <w:rPr>
                                <w:sz w:val="28"/>
                              </w:rPr>
                            </w:pPr>
                            <w:r w:rsidDel="00000000" w:rsidR="00000000" w:rsidRPr="00E138E5">
                              <w:rPr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t>- имеются отклонения в интервалах времени между исследованиями МНО;</w:t>
                            </w:r>
                          </w:p>
                          <w:p w:rsidR="007770BA" w:rsidDel="00000000" w:rsidP="007770BA" w:rsidRDefault="007770BA" w:rsidRPr="00E138E5">
                            <w:pPr>
                              <w:pStyle w:val="a8"/>
                              <w:spacing w:after="0" w:line="216" w:lineRule="auto"/>
                              <w:rPr>
                                <w:sz w:val="28"/>
                              </w:rPr>
                            </w:pPr>
                            <w:r w:rsidDel="00000000" w:rsidR="00000000" w:rsidRPr="00E138E5">
                              <w:rPr>
                                <w:color w:val="000000"/>
                                <w:kern w:val="24"/>
                                <w:sz w:val="22"/>
                                <w:szCs w:val="20"/>
                              </w:rPr>
                              <w:t>- пациент не принимал препарат в соответствии с предписаниями.</w:t>
                            </w:r>
                          </w:p>
                        </w:txbxContent>
                      </wps:txbx>
                      <wps:bodyPr anchor="ctr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1589405</wp:posOffset>
                </wp:positionH>
                <wp:positionV relativeFrom="paragraph">
                  <wp:posOffset>321310</wp:posOffset>
                </wp:positionV>
                <wp:extent cx="4743450" cy="9144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3450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B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-291464</wp:posOffset>
                </wp:positionH>
                <wp:positionV relativeFrom="paragraph">
                  <wp:posOffset>109220</wp:posOffset>
                </wp:positionV>
                <wp:extent cx="735965" cy="1383030"/>
                <wp:effectExtent b="26670" l="0" r="26035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965" cy="1383030"/>
                        </a:xfrm>
                        <a:prstGeom prst="roundRect">
                          <a:avLst>
                            <a:gd fmla="val 9314" name="adj"/>
                          </a:avLst>
                        </a:prstGeom>
                        <a:noFill/>
                        <a:ln cap="flat" cmpd="sng" w="12700" algn="ctr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70BA" w:rsidDel="00000000" w:rsidP="007770BA" w:rsidRDefault="007770BA" w:rsidRPr="00895BC5">
                            <w:pPr>
                              <w:pStyle w:val="a8"/>
                              <w:spacing w:after="0"/>
                              <w:jc w:val="center"/>
                            </w:pPr>
                            <w:r w:rsidDel="00000000" w:rsidR="00000000" w:rsidRPr="00895BC5">
                              <w:rPr>
                                <w:rFonts w:ascii="Cambria" w:hAnsi="Cambria" w:cstheme="minorBidi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anchor="ctr" rtlCol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-291464</wp:posOffset>
                </wp:positionH>
                <wp:positionV relativeFrom="paragraph">
                  <wp:posOffset>109220</wp:posOffset>
                </wp:positionV>
                <wp:extent cx="762000" cy="1409700"/>
                <wp:effectExtent b="0" l="0" r="0" t="0"/>
                <wp:wrapNone/>
                <wp:docPr id="27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140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432435</wp:posOffset>
                </wp:positionH>
                <wp:positionV relativeFrom="paragraph">
                  <wp:posOffset>108585</wp:posOffset>
                </wp:positionV>
                <wp:extent cx="1143000" cy="1383665"/>
                <wp:effectExtent b="26035" l="0" r="1905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383665"/>
                        </a:xfrm>
                        <a:prstGeom prst="roundRect">
                          <a:avLst>
                            <a:gd fmla="val 9314" name="adj"/>
                          </a:avLst>
                        </a:prstGeom>
                        <a:noFill/>
                        <a:ln cap="flat" cmpd="sng" w="12700" algn="ctr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70BA" w:rsidDel="00000000" w:rsidP="007770BA" w:rsidRDefault="007770BA" w:rsidRPr="00895BC5">
                            <w:pPr>
                              <w:pStyle w:val="a8"/>
                              <w:spacing w:after="0"/>
                              <w:jc w:val="center"/>
                            </w:pPr>
                            <w:r w:rsidDel="00000000" w:rsidR="00000000" w:rsidRPr="00895BC5">
                              <w:rPr>
                                <w:rFonts w:ascii="Cambria" w:hAnsi="Cambria" w:cstheme="minorBidi"/>
                                <w:color w:val="000000"/>
                              </w:rPr>
                              <w:t>Врач</w:t>
                            </w:r>
                          </w:p>
                        </w:txbxContent>
                      </wps:txbx>
                      <wps:bodyPr anchor="ctr" rtlCol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432435</wp:posOffset>
                </wp:positionH>
                <wp:positionV relativeFrom="paragraph">
                  <wp:posOffset>108585</wp:posOffset>
                </wp:positionV>
                <wp:extent cx="1162050" cy="1409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140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1584960</wp:posOffset>
                </wp:positionH>
                <wp:positionV relativeFrom="paragraph">
                  <wp:posOffset>108585</wp:posOffset>
                </wp:positionV>
                <wp:extent cx="4737100" cy="1383665"/>
                <wp:effectExtent b="26035" l="0" r="2540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37100" cy="1383665"/>
                        </a:xfrm>
                        <a:prstGeom prst="roundRect">
                          <a:avLst>
                            <a:gd fmla="val 9314" name="adj"/>
                          </a:avLst>
                        </a:prstGeom>
                        <a:noFill/>
                        <a:ln cap="flat" cmpd="sng" w="12700" algn="ctr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70BA" w:rsidDel="00000000" w:rsidP="007770BA" w:rsidRDefault="007770BA" w:rsidRPr="00E138E5">
                            <w:pPr>
                              <w:pStyle w:val="a8"/>
                              <w:tabs>
                                <w:tab w:val="left" w:pos="2880"/>
                              </w:tabs>
                              <w:spacing w:after="0"/>
                              <w:rPr>
                                <w:sz w:val="28"/>
                              </w:rPr>
                            </w:pPr>
                            <w:r w:rsidDel="00000000" w:rsidR="00000000" w:rsidRPr="00E138E5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- значение МНО выше 6;</w:t>
                            </w:r>
                          </w:p>
                          <w:p w:rsidR="007770BA" w:rsidDel="00000000" w:rsidP="007770BA" w:rsidRDefault="007770BA" w:rsidRPr="00E138E5">
                            <w:pPr>
                              <w:pStyle w:val="a8"/>
                              <w:tabs>
                                <w:tab w:val="left" w:pos="2880"/>
                              </w:tabs>
                              <w:spacing w:after="0"/>
                              <w:rPr>
                                <w:sz w:val="28"/>
                              </w:rPr>
                            </w:pPr>
                            <w:r w:rsidDel="00000000" w:rsidR="00000000" w:rsidRPr="00E138E5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- последние три значения МНО находятся за пределами ВТД;</w:t>
                            </w:r>
                          </w:p>
                          <w:p w:rsidR="007770BA" w:rsidDel="00000000" w:rsidP="007770BA" w:rsidRDefault="007770BA" w:rsidRPr="00E138E5">
                            <w:pPr>
                              <w:pStyle w:val="a8"/>
                              <w:tabs>
                                <w:tab w:val="left" w:pos="2880"/>
                              </w:tabs>
                              <w:spacing w:after="0"/>
                              <w:rPr>
                                <w:sz w:val="28"/>
                              </w:rPr>
                            </w:pPr>
                            <w:r w:rsidDel="00000000" w:rsidR="00000000" w:rsidRPr="00E138E5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- зафиксировано серьезное осложнение за последнее время, которое сопровождалось госпитализацией;</w:t>
                            </w:r>
                          </w:p>
                          <w:p w:rsidR="007770BA" w:rsidDel="00000000" w:rsidP="007770BA" w:rsidRDefault="007770BA" w:rsidRPr="00E138E5">
                            <w:pPr>
                              <w:pStyle w:val="a8"/>
                              <w:tabs>
                                <w:tab w:val="left" w:pos="2880"/>
                              </w:tabs>
                              <w:spacing w:after="0"/>
                              <w:rPr>
                                <w:sz w:val="28"/>
                              </w:rPr>
                            </w:pPr>
                            <w:r w:rsidDel="00000000" w:rsidR="00000000" w:rsidRPr="00E138E5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- произошло тромботическое осложнение;</w:t>
                            </w:r>
                          </w:p>
                          <w:p w:rsidR="007770BA" w:rsidDel="00000000" w:rsidP="007770BA" w:rsidRDefault="007770BA" w:rsidRPr="00E138E5">
                            <w:pPr>
                              <w:pStyle w:val="a8"/>
                              <w:tabs>
                                <w:tab w:val="left" w:pos="2880"/>
                              </w:tabs>
                              <w:spacing w:after="0"/>
                              <w:rPr>
                                <w:sz w:val="28"/>
                              </w:rPr>
                            </w:pPr>
                            <w:r w:rsidDel="00000000" w:rsidR="00000000" w:rsidRPr="00E138E5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- произошло ОНМК;</w:t>
                            </w:r>
                          </w:p>
                          <w:p w:rsidR="007770BA" w:rsidDel="00000000" w:rsidP="007770BA" w:rsidRDefault="007770BA" w:rsidRPr="00000000">
                            <w:pPr>
                              <w:pStyle w:val="a8"/>
                              <w:tabs>
                                <w:tab w:val="left" w:pos="2880"/>
                              </w:tabs>
                              <w:spacing w:after="0"/>
                            </w:pPr>
                            <w:r w:rsidDel="00000000" w:rsidR="00000000" w:rsidRPr="00E138E5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  <w:t>- имеется необходимость коррекции дозировки в связи с запланированным оперативным лечением.</w:t>
                            </w:r>
                          </w:p>
                        </w:txbxContent>
                      </wps:txbx>
                      <wps:bodyPr anchor="ctr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1584960</wp:posOffset>
                </wp:positionH>
                <wp:positionV relativeFrom="paragraph">
                  <wp:posOffset>108585</wp:posOffset>
                </wp:positionV>
                <wp:extent cx="4762500" cy="1409700"/>
                <wp:effectExtent b="0" l="0" r="0" t="0"/>
                <wp:wrapNone/>
                <wp:docPr id="1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0" cy="140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E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2912745</wp:posOffset>
                </wp:positionH>
                <wp:positionV relativeFrom="paragraph">
                  <wp:posOffset>337185</wp:posOffset>
                </wp:positionV>
                <wp:extent cx="161290" cy="342900"/>
                <wp:effectExtent b="38100" l="19050" r="2921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342900"/>
                        </a:xfrm>
                        <a:prstGeom prst="downArrow">
                          <a:avLst/>
                        </a:prstGeom>
                        <a:noFill/>
                        <a:ln cap="flat" cmpd="sng" w="12700" algn="ctr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anchor="ctr" rtlCol="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2912745</wp:posOffset>
                </wp:positionH>
                <wp:positionV relativeFrom="paragraph">
                  <wp:posOffset>337185</wp:posOffset>
                </wp:positionV>
                <wp:extent cx="209550" cy="381000"/>
                <wp:effectExtent b="0" l="0" r="0" t="0"/>
                <wp:wrapNone/>
                <wp:docPr id="26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1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179705</wp:posOffset>
                </wp:positionH>
                <wp:positionV relativeFrom="paragraph">
                  <wp:posOffset>370840</wp:posOffset>
                </wp:positionV>
                <wp:extent cx="5535295" cy="347345"/>
                <wp:effectExtent b="14605" l="0" r="27305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5295" cy="347345"/>
                        </a:xfrm>
                        <a:prstGeom prst="roundRect">
                          <a:avLst>
                            <a:gd fmla="val 9314" name="adj"/>
                          </a:avLst>
                        </a:prstGeom>
                        <a:noFill/>
                        <a:ln cap="flat" cmpd="sng" w="12700" algn="ctr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70BA" w:rsidDel="00000000" w:rsidP="007770BA" w:rsidRDefault="007770BA" w:rsidRPr="0016188A">
                            <w:pPr>
                              <w:pStyle w:val="a8"/>
                              <w:spacing w:after="0"/>
                              <w:jc w:val="center"/>
                              <w:rPr>
                                <w:szCs w:val="28"/>
                              </w:rPr>
                            </w:pPr>
                            <w:r w:rsidDel="00000000" w:rsidR="00000000" w:rsidRPr="0016188A">
                              <w:rPr>
                                <w:rFonts w:ascii="Cambria" w:hAnsi="Cambria" w:cstheme="minorBidi"/>
                                <w:color w:val="000000" w:themeColor="text1"/>
                                <w:szCs w:val="28"/>
                              </w:rPr>
                              <w:t>Формирование рекомендаций, передача пациенту</w:t>
                            </w:r>
                          </w:p>
                        </w:txbxContent>
                      </wps:txbx>
                      <wps:bodyPr anchor="ctr" rtlCol="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179705</wp:posOffset>
                </wp:positionH>
                <wp:positionV relativeFrom="paragraph">
                  <wp:posOffset>370840</wp:posOffset>
                </wp:positionV>
                <wp:extent cx="5562600" cy="361950"/>
                <wp:effectExtent b="0" l="0" r="0" t="0"/>
                <wp:wrapNone/>
                <wp:docPr id="23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260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2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3917950</wp:posOffset>
                </wp:positionH>
                <wp:positionV relativeFrom="paragraph">
                  <wp:posOffset>-9524</wp:posOffset>
                </wp:positionV>
                <wp:extent cx="161290" cy="342900"/>
                <wp:effectExtent b="38100" l="19050" r="2921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342900"/>
                        </a:xfrm>
                        <a:prstGeom prst="downArrow">
                          <a:avLst/>
                        </a:prstGeom>
                        <a:noFill/>
                        <a:ln cap="flat" cmpd="sng" w="12700" algn="ctr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anchor="ctr" rtlCol="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3917950</wp:posOffset>
                </wp:positionH>
                <wp:positionV relativeFrom="paragraph">
                  <wp:posOffset>-9524</wp:posOffset>
                </wp:positionV>
                <wp:extent cx="209550" cy="381000"/>
                <wp:effectExtent b="0" l="0" r="0" t="0"/>
                <wp:wrapNone/>
                <wp:docPr id="28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3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1636395</wp:posOffset>
                </wp:positionH>
                <wp:positionV relativeFrom="paragraph">
                  <wp:posOffset>-9524</wp:posOffset>
                </wp:positionV>
                <wp:extent cx="161290" cy="342900"/>
                <wp:effectExtent b="38100" l="19050" r="2921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342900"/>
                        </a:xfrm>
                        <a:prstGeom prst="downArrow">
                          <a:avLst/>
                        </a:prstGeom>
                        <a:noFill/>
                        <a:ln cap="flat" cmpd="sng" w="12700" algn="ctr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anchor="ctr" rtlCol="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1636395</wp:posOffset>
                </wp:positionH>
                <wp:positionV relativeFrom="paragraph">
                  <wp:posOffset>-9524</wp:posOffset>
                </wp:positionV>
                <wp:extent cx="209550" cy="3810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4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1440815</wp:posOffset>
                </wp:positionH>
                <wp:positionV relativeFrom="paragraph">
                  <wp:posOffset>23495</wp:posOffset>
                </wp:positionV>
                <wp:extent cx="537210" cy="276225"/>
                <wp:effectExtent b="19050" l="0" r="24765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21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lastClr="000000" val="windowText"/>
                          </a:solidFill>
                        </a:ln>
                      </wps:spPr>
                      <wps:txbx>
                        <w:txbxContent>
                          <w:p w:rsidR="007770BA" w:rsidDel="00000000" w:rsidP="007770BA" w:rsidRDefault="007770BA" w:rsidRPr="00BF4DD5">
                            <w:pPr>
                              <w:pStyle w:val="a8"/>
                              <w:spacing w:after="0"/>
                              <w:jc w:val="center"/>
                            </w:pPr>
                            <w:r w:rsidDel="00000000" w:rsidR="00000000" w:rsidRPr="00BF4DD5">
                              <w:rPr>
                                <w:rFonts w:ascii="Poppins" w:cs="Poppins" w:eastAsia="League Spartan" w:hAnsi="Poppins"/>
                                <w:bCs w:val="1"/>
                                <w:kern w:val="24"/>
                              </w:rPr>
                              <w:t>Очно</w:t>
                            </w:r>
                          </w:p>
                        </w:txbxContent>
                      </wps:txbx>
                      <wps:bodyPr anchorCtr="0" anchor="ctr" rtlCol="0"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1440815</wp:posOffset>
                </wp:positionH>
                <wp:positionV relativeFrom="paragraph">
                  <wp:posOffset>23495</wp:posOffset>
                </wp:positionV>
                <wp:extent cx="561975" cy="29527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3178175</wp:posOffset>
                </wp:positionH>
                <wp:positionV relativeFrom="paragraph">
                  <wp:posOffset>23495</wp:posOffset>
                </wp:positionV>
                <wp:extent cx="1697990" cy="276225"/>
                <wp:effectExtent b="19050" l="0" r="1651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799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lastClr="000000" val="windowText"/>
                          </a:solidFill>
                        </a:ln>
                      </wps:spPr>
                      <wps:txbx>
                        <w:txbxContent>
                          <w:p w:rsidR="007770BA" w:rsidDel="00000000" w:rsidP="007770BA" w:rsidRDefault="007770BA" w:rsidRPr="00BF4DD5">
                            <w:pPr>
                              <w:pStyle w:val="a8"/>
                              <w:spacing w:after="0"/>
                              <w:jc w:val="center"/>
                            </w:pPr>
                            <w:r w:rsidDel="00000000" w:rsidR="00000000" w:rsidRPr="00BF4DD5">
                              <w:rPr>
                                <w:rFonts w:ascii="Poppins" w:cs="Poppins" w:eastAsia="League Spartan" w:hAnsi="Poppins"/>
                                <w:bCs w:val="1"/>
                                <w:kern w:val="24"/>
                              </w:rPr>
                              <w:t>Дистанционно</w:t>
                            </w:r>
                          </w:p>
                        </w:txbxContent>
                      </wps:txbx>
                      <wps:bodyPr anchorCtr="0" anchor="ctr" rtlCol="0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3178175</wp:posOffset>
                </wp:positionH>
                <wp:positionV relativeFrom="paragraph">
                  <wp:posOffset>23495</wp:posOffset>
                </wp:positionV>
                <wp:extent cx="1714500" cy="295275"/>
                <wp:effectExtent b="0" l="0" r="0" t="0"/>
                <wp:wrapNone/>
                <wp:docPr id="16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3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5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Рис. 2. Схема распределения пациентов по спискам дозирования</w:t>
      </w:r>
    </w:p>
    <w:p w:rsidR="00000000" w:rsidDel="00000000" w:rsidP="00000000" w:rsidRDefault="00000000" w:rsidRPr="00000000" w14:paraId="00000067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Эпидемиологическая ситуация, возникшая в 2020 году, отразилась на медицинском обслуживании пациентов, принимающих варфарин. С целью не подвергать риску заражения пациентов и медицинский персонал, принято решение продолжить работу с пациентами дистанционно. Для этого пациентам, представившим адрес электронной почты, созданы личные кабинеты в программе с возможностью внесения значения МНО, комментариев, если имелись осложнения, обновления журнала приема антикоагулянта в случае отклонения от ранее предписанной дозы варфарина. На сегодняшний день в РТ личным кабинетом пользуются около 15% пациентов, зарегистрированных в программе. Незначительное число пациентов определяют МНО самостоятельно с применением портативных коагулометров. Они также подключены к модулю «Антикоагуляция» через личный кабинет и получают дозировку и консультирование врачом на бесплатной основе.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Обучение пациентов, принимающих варфарин, является наиболее очевидным и высокоэффективным подходом в процессе лечения. Согласно ряду исследований, пациенты, прошедшие курс обучения, в дальнейшем имели меньший разброс показателей МНО и лучший уровень качества жизни, чем пациенты, которым не объяснялись принципы терапии АВК и контроля за лечением. В 2019 году в экспертном центре ГАУЗ МКДЦ организована школа варфаринотерапии, которая проводится на регулярной основе, и разработано методическое пособие для пациентов.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 учетом того, что одним из главных факторов успеха и безопасности при терапии АВК является достижение полного взаимопонимания между пациентом и медицинским персоналом, главным направлением работы школы является формирование у пациента приверженности к проводимой терапии, что реализуется через обучение в виде лекции с элементами диалога, с последующим обсуждением вопросов, беседы, индивидуальной работы.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время функционирования ни один из пациентов не покинул систему, кроме как по объективным причинам.</w:t>
      </w:r>
    </w:p>
    <w:p w:rsidR="00000000" w:rsidDel="00000000" w:rsidP="00000000" w:rsidRDefault="00000000" w:rsidRPr="00000000" w14:paraId="00000069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целью повышения компетенций врачей антикоагулянтной сети, на базе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ФГБОУ ДПО «Казанская государственная медицинская академия» - филиала РМАНПО Минздрава России, в 2019 году впервые на регулярной основе организован учебно-практический цикл «Антикоагулянтная терапия в кардиологии» в рамках непрерывного медицинского образования.</w:t>
      </w:r>
    </w:p>
    <w:p w:rsidR="00000000" w:rsidDel="00000000" w:rsidP="00000000" w:rsidRDefault="00000000" w:rsidRPr="00000000" w14:paraId="0000006A">
      <w:pPr>
        <w:spacing w:after="160" w:line="360" w:lineRule="auto"/>
        <w:ind w:firstLine="708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Результаты и их обсуждение</w:t>
      </w:r>
    </w:p>
    <w:p w:rsidR="00000000" w:rsidDel="00000000" w:rsidP="00000000" w:rsidRDefault="00000000" w:rsidRPr="00000000" w14:paraId="0000006B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Среди лиц, включенных в программу наблюдения, самую большую долю занимают пациенты, страдающие ФП - 51,6%, на втором месте больные с искусственными клапанами сердца - 39,5%, далее пациенты с венозными тромбозами - 5,3%, больные легочной гипертензией - 0,4% и прочие. </w:t>
      </w:r>
    </w:p>
    <w:p w:rsidR="00000000" w:rsidDel="00000000" w:rsidP="00000000" w:rsidRDefault="00000000" w:rsidRPr="00000000" w14:paraId="0000006C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оценке возрастной структуры в 2018 году молодых людей моложе 45 лет состояло 77 человек (4,1%), от 45 до 60 лет – 402 (21,6%), от 61 до 75 лет – 1095 (58,8%), старше 75 лет – 289 (15,6%). В 2019 году число пациентов моложе 45 лет составило 172 (4,2%), от 45 до 60 лет – 849 (20,8%), от 61 до 75 лет – 2407 (59,1%), старше 75 лет – 648 (15,9%). Как свидетельствуют представленные показатели, возрастная структура является стабильной. Основная доля приходится на людей в возрасте от 61 до 75 лет. </w:t>
      </w:r>
    </w:p>
    <w:p w:rsidR="00000000" w:rsidDel="00000000" w:rsidP="00000000" w:rsidRDefault="00000000" w:rsidRPr="00000000" w14:paraId="0000006D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ВТД, как основной показатель эффективности контроля за этой группой пациентов, за период 2018-2019 гг. выросло с 60 до 67%. График, показывающий динамику изменения ВТД с 2016 по 2019 годы (в 2016-2017 годах антикоагулянтный кабинет ГАУЗ МКДЦ работал в пилотном режиме), представлен на рисунке 3. </w:t>
      </w:r>
    </w:p>
    <w:p w:rsidR="00000000" w:rsidDel="00000000" w:rsidP="00000000" w:rsidRDefault="00000000" w:rsidRPr="00000000" w14:paraId="0000006E">
      <w:pPr>
        <w:spacing w:after="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760085" cy="2383155"/>
            <wp:effectExtent b="0" l="0" r="0" t="0"/>
            <wp:docPr id="14" name=""/>
            <a:graphic>
              <a:graphicData uri="http://schemas.openxmlformats.org/drawingml/2006/chart">
                <c:chart r:id="rId35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Рис. 3. Динамика показателя ВТД с 2016 по 2019 годы.</w:t>
      </w:r>
    </w:p>
    <w:p w:rsidR="00000000" w:rsidDel="00000000" w:rsidP="00000000" w:rsidRDefault="00000000" w:rsidRPr="00000000" w14:paraId="00000071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Некоторые количественные показатели деятельности антикоагулянтной сети РТ в 2018-2019 годах представлены в таблице 1.</w:t>
      </w:r>
    </w:p>
    <w:p w:rsidR="00000000" w:rsidDel="00000000" w:rsidP="00000000" w:rsidRDefault="00000000" w:rsidRPr="00000000" w14:paraId="00000073">
      <w:pPr>
        <w:spacing w:after="0" w:line="360" w:lineRule="auto"/>
        <w:ind w:firstLine="993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Таблица 1. </w:t>
      </w:r>
    </w:p>
    <w:p w:rsidR="00000000" w:rsidDel="00000000" w:rsidP="00000000" w:rsidRDefault="00000000" w:rsidRPr="00000000" w14:paraId="00000074">
      <w:pPr>
        <w:spacing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Основные показатели эффективности работы антикоагулянтной сети</w:t>
      </w:r>
    </w:p>
    <w:tbl>
      <w:tblPr>
        <w:tblStyle w:val="Table1"/>
        <w:tblW w:w="9781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1"/>
        <w:gridCol w:w="6252"/>
        <w:gridCol w:w="1409"/>
        <w:gridCol w:w="1269"/>
        <w:tblGridChange w:id="0">
          <w:tblGrid>
            <w:gridCol w:w="851"/>
            <w:gridCol w:w="6252"/>
            <w:gridCol w:w="1409"/>
            <w:gridCol w:w="126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Показатель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2018 год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2019 год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Число антикоагулянтных кабинетов сети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Общее число пациентов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4076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 проведенных исследований МНО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21800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Время нахождения в целевом диапазоне МНО, 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Среднее количество дней между тестами МНО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Доля пациентов третьего списка дозирования, в 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52,7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43,7</w:t>
            </w:r>
          </w:p>
        </w:tc>
      </w:tr>
    </w:tbl>
    <w:p w:rsidR="00000000" w:rsidDel="00000000" w:rsidP="00000000" w:rsidRDefault="00000000" w:rsidRPr="00000000" w14:paraId="00000091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Среднее количество дней между исследованиями МНО крови в 2019 году возросло на 2 дня и составило 26 дней. Повышение показателя произошло за счет увеличения доли пациентов, состоящих на контроле уже продолжительное время и, соответственно, имеющих достаточно стабильные значения МНО.</w:t>
      </w:r>
    </w:p>
    <w:p w:rsidR="00000000" w:rsidDel="00000000" w:rsidP="00000000" w:rsidRDefault="00000000" w:rsidRPr="00000000" w14:paraId="00000093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Распределение исследований по спискам дозирования выглядит следующим образом. В 2018 году число исследований МНО из первого списка дозирования составило 912 (11,2%), второго – 2943 (36,1%) и третьего – 4289 (52,7%). В 2019 году первый список дозирования включал 3072 исследования (12,5%), второй – 10763 (43,9%) и третий – 10709 (43,7%). В 2019 году, по сравнению с 2018, снизилась доля исследований первого списка и повысилась доля исследований второго списка. Это свидетельствует о возросших компетенциях врачей антикоагулянтной сети и стабилизации значений МНО в результате нахождения пациентов на постоянном контроле. Тем не менее доля измерений третьего списка, требующих внимания врача экспертного центра, остается достаточно высокой. Это вызвано следующими причинами: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after="0" w:line="360" w:lineRule="auto"/>
        <w:ind w:left="0" w:hanging="426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Низкая информированность пациентов об особенностях антикоагулянтов (значительное употребление продуктов, содержащих витамин К, влияние на гемостаз коморбидного статуса больного, приема лекарственных препаратов, взаимодействующих с АВК, алкоголя);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spacing w:after="0" w:line="360" w:lineRule="auto"/>
        <w:ind w:left="0" w:hanging="426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Активный рост числа новых пациентов в течение года;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spacing w:after="0" w:line="360" w:lineRule="auto"/>
        <w:ind w:left="0" w:hanging="426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Погрешности в результатах лабораторий гемостаза.</w:t>
      </w:r>
    </w:p>
    <w:p w:rsidR="00000000" w:rsidDel="00000000" w:rsidP="00000000" w:rsidRDefault="00000000" w:rsidRPr="00000000" w14:paraId="00000097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Осложнения при терапии варфарином возникли в 1,5% случаев и ограничились малыми геморрагическими формами: десневые, непродолжительные носовые, подкожные. За весь период функционирования антикоагулянтной сети РТ летальных исходов и случаев экстренной госпитализации пациентов по причине неверной дозировки варфарина не зафиксировано.</w:t>
      </w:r>
    </w:p>
    <w:p w:rsidR="00000000" w:rsidDel="00000000" w:rsidP="00000000" w:rsidRDefault="00000000" w:rsidRPr="00000000" w14:paraId="00000098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Заключение</w:t>
      </w:r>
    </w:p>
    <w:p w:rsidR="00000000" w:rsidDel="00000000" w:rsidP="00000000" w:rsidRDefault="00000000" w:rsidRPr="00000000" w14:paraId="00000099">
      <w:pPr>
        <w:spacing w:after="0" w:line="360" w:lineRule="auto"/>
        <w:ind w:firstLine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Проведенное исследование показало высокую эффективность системы контроля за пациентами, принимающими АВК, путем организации антикоагулянтной сети. Применение специализированного программного обеспечения позволяет обеспечить функционирование сети, контроль за коагуляцией крови пациентов и дозирование АВК. Автоматизированные протоколы дозировок, заложенные в программу, способствуют повышению качества и безопасности лечения для пациента. Организация антикоагулянтной сети является необходимым шагом для контроля за группой пациентов, принимающих АВК.</w:t>
      </w:r>
    </w:p>
    <w:p w:rsidR="00000000" w:rsidDel="00000000" w:rsidP="00000000" w:rsidRDefault="00000000" w:rsidRPr="00000000" w14:paraId="0000009A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8.png"/><Relationship Id="rId22" Type="http://schemas.openxmlformats.org/officeDocument/2006/relationships/image" Target="media/image17.png"/><Relationship Id="rId21" Type="http://schemas.openxmlformats.org/officeDocument/2006/relationships/image" Target="media/image7.png"/><Relationship Id="rId24" Type="http://schemas.openxmlformats.org/officeDocument/2006/relationships/image" Target="media/image14.png"/><Relationship Id="rId23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1.png"/><Relationship Id="rId26" Type="http://schemas.openxmlformats.org/officeDocument/2006/relationships/image" Target="media/image26.png"/><Relationship Id="rId25" Type="http://schemas.openxmlformats.org/officeDocument/2006/relationships/image" Target="media/image12.png"/><Relationship Id="rId28" Type="http://schemas.openxmlformats.org/officeDocument/2006/relationships/image" Target="media/image18.png"/><Relationship Id="rId27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6.png"/><Relationship Id="rId29" Type="http://schemas.openxmlformats.org/officeDocument/2006/relationships/image" Target="media/image25.png"/><Relationship Id="rId7" Type="http://schemas.openxmlformats.org/officeDocument/2006/relationships/image" Target="media/image6.png"/><Relationship Id="rId8" Type="http://schemas.openxmlformats.org/officeDocument/2006/relationships/image" Target="media/image23.png"/><Relationship Id="rId31" Type="http://schemas.openxmlformats.org/officeDocument/2006/relationships/image" Target="media/image27.png"/><Relationship Id="rId30" Type="http://schemas.openxmlformats.org/officeDocument/2006/relationships/image" Target="media/image22.png"/><Relationship Id="rId11" Type="http://schemas.openxmlformats.org/officeDocument/2006/relationships/image" Target="media/image20.png"/><Relationship Id="rId33" Type="http://schemas.openxmlformats.org/officeDocument/2006/relationships/image" Target="media/image4.png"/><Relationship Id="rId10" Type="http://schemas.openxmlformats.org/officeDocument/2006/relationships/image" Target="media/image29.png"/><Relationship Id="rId32" Type="http://schemas.openxmlformats.org/officeDocument/2006/relationships/image" Target="media/image9.png"/><Relationship Id="rId13" Type="http://schemas.openxmlformats.org/officeDocument/2006/relationships/image" Target="media/image13.png"/><Relationship Id="rId35" Type="http://schemas.openxmlformats.org/officeDocument/2006/relationships/chart" Target="charts/chart1.xml"/><Relationship Id="rId12" Type="http://schemas.openxmlformats.org/officeDocument/2006/relationships/image" Target="media/image5.png"/><Relationship Id="rId34" Type="http://schemas.openxmlformats.org/officeDocument/2006/relationships/image" Target="media/image15.png"/><Relationship Id="rId15" Type="http://schemas.openxmlformats.org/officeDocument/2006/relationships/image" Target="media/image24.png"/><Relationship Id="rId14" Type="http://schemas.openxmlformats.org/officeDocument/2006/relationships/image" Target="media/image21.png"/><Relationship Id="rId17" Type="http://schemas.openxmlformats.org/officeDocument/2006/relationships/image" Target="media/image2.png"/><Relationship Id="rId16" Type="http://schemas.openxmlformats.org/officeDocument/2006/relationships/image" Target="media/image19.png"/><Relationship Id="rId19" Type="http://schemas.openxmlformats.org/officeDocument/2006/relationships/image" Target="media/image1.png"/><Relationship Id="rId18" Type="http://schemas.openxmlformats.org/officeDocument/2006/relationships/image" Target="media/image8.png"/></Relationships>
</file>

<file path=word/charts/_rels/chart1.xml.rels><?xml version="1.0" encoding="UTF-8" standalone="yes"?><Relationships xmlns="http://schemas.openxmlformats.org/package/2006/relationships"><Relationship Id="rId1" Type="http://schemas.openxmlformats.org/officeDocument/2006/relationships/themeOverride" Target="../theme/themeOverride1.xml"/><Relationship Id="rId2" Type="http://schemas.openxmlformats.org/officeDocument/2006/relationships/package" Target="../embeddings/Microsoft_Excel_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Время пребывания в терапевтическом диапазоне МНО, в %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solidFill>
                <a:srgbClr val="00206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2016 г.</c:v>
                </c:pt>
                <c:pt idx="1">
                  <c:v>2017 г.</c:v>
                </c:pt>
                <c:pt idx="2">
                  <c:v>2018 г.</c:v>
                </c:pt>
                <c:pt idx="3">
                  <c:v>2019 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</c:v>
                </c:pt>
                <c:pt idx="1">
                  <c:v>55</c:v>
                </c:pt>
                <c:pt idx="2">
                  <c:v>60</c:v>
                </c:pt>
                <c:pt idx="3">
                  <c:v>67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2016 г.</c:v>
                </c:pt>
                <c:pt idx="1">
                  <c:v>2017 г.</c:v>
                </c:pt>
                <c:pt idx="2">
                  <c:v>2018 г.</c:v>
                </c:pt>
                <c:pt idx="3">
                  <c:v>2019 г.</c:v>
                </c:pt>
              </c:strCache>
            </c:strRef>
          </c:cat>
          <c:val>
            <c:numRef>
              <c:f>Лист1!$C$2:$C$5</c:f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3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2016 г.</c:v>
                </c:pt>
                <c:pt idx="1">
                  <c:v>2017 г.</c:v>
                </c:pt>
                <c:pt idx="2">
                  <c:v>2018 г.</c:v>
                </c:pt>
                <c:pt idx="3">
                  <c:v>2019 г.</c:v>
                </c:pt>
              </c:strCache>
            </c:strRef>
          </c:cat>
          <c:val>
            <c:numRef>
              <c:f>Лист1!$D$2:$D$5</c:f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33477376"/>
        <c:axId val="352708864"/>
      </c:lineChart>
      <c:catAx>
        <c:axId val="3334773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Годы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52708864"/>
        <c:crosses val="autoZero"/>
        <c:auto val="1"/>
        <c:lblAlgn val="ctr"/>
        <c:lblOffset val="100"/>
        <c:noMultiLvlLbl val="0"/>
      </c:catAx>
      <c:valAx>
        <c:axId val="35270886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%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one"/>
        <c:crossAx val="333477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